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08BDDE5D" w:rsidR="00F422D3" w:rsidRDefault="00F422D3" w:rsidP="00B42F40">
      <w:pPr>
        <w:pStyle w:val="Titul1"/>
      </w:pPr>
      <w:bookmarkStart w:id="0" w:name="_Hlk130557708"/>
      <w:r>
        <w:t>SMLOUVA O DÍLO NA ZHOTOVENÍ STAVBY</w:t>
      </w:r>
    </w:p>
    <w:p w14:paraId="2FF71BCE" w14:textId="0659CDFD" w:rsidR="00F422D3" w:rsidRDefault="00F422D3" w:rsidP="00B42F40">
      <w:pPr>
        <w:pStyle w:val="Titul2"/>
      </w:pPr>
      <w:r>
        <w:t>Název zakázky: „</w:t>
      </w:r>
      <w:r w:rsidR="00EA50A1">
        <w:t>Oprava osvětlení v </w:t>
      </w:r>
      <w:proofErr w:type="spellStart"/>
      <w:r w:rsidR="00EA50A1">
        <w:t>žst</w:t>
      </w:r>
      <w:proofErr w:type="spellEnd"/>
      <w:r w:rsidR="00EA50A1">
        <w:t>. Frýdek Místek</w:t>
      </w:r>
      <w:r>
        <w:t>“</w:t>
      </w:r>
    </w:p>
    <w:p w14:paraId="35F27937" w14:textId="79D3F035" w:rsidR="00F422D3" w:rsidRPr="00B42F40" w:rsidRDefault="00F422D3" w:rsidP="00485CE8">
      <w:pPr>
        <w:pStyle w:val="Nadpisbezsl1-2"/>
        <w:tabs>
          <w:tab w:val="left" w:pos="5385"/>
        </w:tabs>
      </w:pPr>
      <w:r w:rsidRPr="00B42F40">
        <w:t>Smluvní strany:</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2CE1D718" w:rsidR="00F422D3" w:rsidRDefault="00F422D3" w:rsidP="00B42F40">
      <w:pPr>
        <w:pStyle w:val="Textbezodsazen"/>
        <w:spacing w:after="0"/>
      </w:pPr>
      <w:r>
        <w:t>se sídlem: Dlážděná 1003</w:t>
      </w:r>
      <w:r w:rsidR="00F03601">
        <w:t>/7,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25D8AFDA" w:rsidR="00AF2741" w:rsidRDefault="00AF2741" w:rsidP="00AF2741">
      <w:pPr>
        <w:pStyle w:val="Textbezodsazen"/>
        <w:spacing w:after="0"/>
      </w:pPr>
      <w:r>
        <w:t xml:space="preserve">zastoupena: </w:t>
      </w:r>
      <w:r w:rsidRPr="00E80634">
        <w:t>Ing. Jiří Macho, ředitel Oblastního</w:t>
      </w:r>
      <w:r w:rsidR="00636E1A">
        <w:t xml:space="preserve"> ředitelství Ostrava na základě</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09FE6523" w:rsidR="00AF2741" w:rsidRPr="00B42F40" w:rsidRDefault="00636E1A" w:rsidP="00AF2741">
      <w:pPr>
        <w:pStyle w:val="Textbezodsazen"/>
        <w:spacing w:after="0"/>
        <w:rPr>
          <w:rStyle w:val="Zdraznnjemn"/>
          <w:b/>
          <w:iCs w:val="0"/>
          <w:color w:val="auto"/>
        </w:rPr>
      </w:pPr>
      <w:r>
        <w:rPr>
          <w:rStyle w:val="Zdraznnjemn"/>
          <w:b/>
          <w:iCs w:val="0"/>
          <w:color w:val="auto"/>
        </w:rPr>
        <w:t>Korespondenční adresa:</w:t>
      </w:r>
    </w:p>
    <w:p w14:paraId="23F0A6D8" w14:textId="77777777" w:rsidR="00AF2741" w:rsidRDefault="00AF2741" w:rsidP="00AF2741">
      <w:pPr>
        <w:pStyle w:val="Textbezodsazen"/>
        <w:spacing w:after="0"/>
      </w:pPr>
      <w:r>
        <w:t>Správa železnic, státní organizace</w:t>
      </w:r>
    </w:p>
    <w:p w14:paraId="623D6111" w14:textId="5C259B2C" w:rsidR="00AF2741" w:rsidRDefault="00AF2741" w:rsidP="00AF2741">
      <w:pPr>
        <w:pStyle w:val="Textbezodsazen"/>
      </w:pPr>
      <w:r>
        <w:t>Oblastní ředitelství Ostrava, Mug</w:t>
      </w:r>
      <w:r w:rsidR="00636E1A">
        <w:t>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31A7984A"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00636E1A">
        <w:rPr>
          <w:rFonts w:ascii="Verdana" w:hAnsi="Verdana" w:cstheme="minorHAnsi"/>
          <w:b/>
        </w:rPr>
        <w:t xml:space="preserve"> v elektronické podobě:</w:t>
      </w:r>
    </w:p>
    <w:p w14:paraId="5243DE5E" w14:textId="48EBB175" w:rsidR="00AF2741" w:rsidRDefault="00AC2874" w:rsidP="00AF2741">
      <w:pPr>
        <w:pStyle w:val="Textbezodsazen"/>
      </w:pPr>
      <w:hyperlink r:id="rId12" w:history="1">
        <w:r w:rsidR="00AF2741" w:rsidRPr="00C303D3">
          <w:rPr>
            <w:rStyle w:val="Hypertextovodkaz"/>
            <w:rFonts w:ascii="Verdana" w:hAnsi="Verdana"/>
          </w:rPr>
          <w:t>ePodatelnaCFU@spravazeleznic.cz</w:t>
        </w:r>
      </w:hyperlink>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242BD1BF" w:rsidR="00F422D3" w:rsidRDefault="00AF2741" w:rsidP="00AF2741">
      <w:pPr>
        <w:pStyle w:val="Textbezodsazen"/>
        <w:spacing w:after="0"/>
      </w:pPr>
      <w:r>
        <w:t xml:space="preserve">číslo smlouvy: </w:t>
      </w:r>
      <w:r w:rsidRPr="00611DEA">
        <w:rPr>
          <w:b/>
          <w:highlight w:val="lightGray"/>
        </w:rPr>
        <w:t>"[VLOŽÍ OBJEDNATEL]"</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471E143" w:rsidR="00F422D3" w:rsidRPr="00B42F40" w:rsidRDefault="00F422D3" w:rsidP="00B42F40">
      <w:pPr>
        <w:pStyle w:val="Textbezodsazen"/>
        <w:spacing w:after="0"/>
        <w:rPr>
          <w:b/>
        </w:rPr>
      </w:pPr>
      <w:r w:rsidRPr="00B42F40">
        <w:rPr>
          <w:b/>
        </w:rPr>
        <w:t>"[</w:t>
      </w:r>
      <w:r w:rsidRPr="00B42F40">
        <w:rPr>
          <w:b/>
          <w:highlight w:val="yellow"/>
        </w:rPr>
        <w:t>VLOŽÍ ZHOTOVITEL</w:t>
      </w:r>
      <w:r w:rsidR="000801CD">
        <w:rPr>
          <w:b/>
        </w:rPr>
        <w:t>]"</w:t>
      </w:r>
    </w:p>
    <w:p w14:paraId="4C81E446" w14:textId="2FBB88B0" w:rsidR="00F422D3" w:rsidRPr="00B42F40" w:rsidRDefault="00F422D3" w:rsidP="00B42F40">
      <w:pPr>
        <w:pStyle w:val="Textbezodsazen"/>
        <w:spacing w:after="0"/>
      </w:pPr>
      <w:r w:rsidRPr="00B42F40">
        <w:t>se sídlem: "[</w:t>
      </w:r>
      <w:r w:rsidRPr="00B42F40">
        <w:rPr>
          <w:highlight w:val="yellow"/>
        </w:rPr>
        <w:t>VLOŽÍ ZHOTOVITEL</w:t>
      </w:r>
      <w:r w:rsidR="001B2D44">
        <w:t>]"</w:t>
      </w:r>
    </w:p>
    <w:p w14:paraId="2E1F2EDE" w14:textId="2EAA3366" w:rsidR="00F422D3" w:rsidRPr="00B42F40" w:rsidRDefault="00F422D3" w:rsidP="00B42F40">
      <w:pPr>
        <w:pStyle w:val="Textbezodsazen"/>
        <w:spacing w:after="0"/>
      </w:pPr>
      <w:r w:rsidRPr="00B42F40">
        <w:t>IČO: "[</w:t>
      </w:r>
      <w:r w:rsidRPr="00B42F40">
        <w:rPr>
          <w:highlight w:val="yellow"/>
        </w:rPr>
        <w:t>VLOŽÍ ZHOTOVITEL</w:t>
      </w:r>
      <w:r w:rsidR="00F03601">
        <w:t>]"</w:t>
      </w:r>
      <w:r w:rsidRPr="00B42F40">
        <w:t>, DIČ: "[</w:t>
      </w:r>
      <w:r w:rsidRPr="00B42F40">
        <w:rPr>
          <w:highlight w:val="yellow"/>
        </w:rPr>
        <w:t>VLOŽÍ ZHOTOVITEL</w:t>
      </w:r>
      <w:r w:rsidR="001B2D44">
        <w:t>]"</w:t>
      </w:r>
    </w:p>
    <w:p w14:paraId="7D55C187" w14:textId="176360DF"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001B2D44">
        <w:t>]"</w:t>
      </w:r>
    </w:p>
    <w:p w14:paraId="5DEE51CD" w14:textId="358DF44A" w:rsidR="00F422D3" w:rsidRPr="00B42F40" w:rsidRDefault="00F422D3" w:rsidP="00B42F40">
      <w:pPr>
        <w:pStyle w:val="Textbezodsazen"/>
        <w:spacing w:after="0"/>
      </w:pPr>
      <w:r w:rsidRPr="00B42F40">
        <w:t>spisová značka "[</w:t>
      </w:r>
      <w:r w:rsidRPr="00B42F40">
        <w:rPr>
          <w:highlight w:val="yellow"/>
        </w:rPr>
        <w:t>VLOŽÍ ZHOTOVITEL</w:t>
      </w:r>
      <w:r w:rsidR="001B2D44">
        <w:t>]"</w:t>
      </w:r>
    </w:p>
    <w:p w14:paraId="1AC505C2" w14:textId="4F13B8B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001B2D44">
        <w:t>]"</w:t>
      </w:r>
    </w:p>
    <w:p w14:paraId="137AA69E" w14:textId="12F82749" w:rsidR="00F422D3" w:rsidRPr="00B42F40" w:rsidRDefault="00F422D3" w:rsidP="00B42F40">
      <w:pPr>
        <w:pStyle w:val="Textbezodsazen"/>
      </w:pPr>
      <w:r w:rsidRPr="00B42F40">
        <w:t>zastoupena: "[</w:t>
      </w:r>
      <w:r w:rsidRPr="00B42F40">
        <w:rPr>
          <w:highlight w:val="yellow"/>
        </w:rPr>
        <w:t>VLOŽÍ ZHOTOVITEL</w:t>
      </w:r>
      <w:r w:rsidR="001B2D44">
        <w:t>]"</w:t>
      </w:r>
    </w:p>
    <w:p w14:paraId="6356A548" w14:textId="22F0AEB2" w:rsidR="00F422D3" w:rsidRPr="00B42F40" w:rsidRDefault="007B72CD" w:rsidP="00B42F40">
      <w:pPr>
        <w:pStyle w:val="Textbezodsazen"/>
        <w:spacing w:after="0"/>
        <w:rPr>
          <w:rStyle w:val="Zdraznnjemn"/>
          <w:b/>
          <w:iCs w:val="0"/>
          <w:color w:val="auto"/>
        </w:rPr>
      </w:pPr>
      <w:r>
        <w:rPr>
          <w:rStyle w:val="Zdraznnjemn"/>
          <w:b/>
          <w:iCs w:val="0"/>
          <w:color w:val="auto"/>
        </w:rPr>
        <w:t>Korespondenční adresa:</w:t>
      </w:r>
    </w:p>
    <w:p w14:paraId="0E0FA99B" w14:textId="65FC5D71" w:rsidR="00F422D3" w:rsidRPr="00B42F40" w:rsidRDefault="00F422D3" w:rsidP="00B42F40">
      <w:pPr>
        <w:pStyle w:val="Textbezodsazen"/>
      </w:pPr>
      <w:r w:rsidRPr="00B42F40">
        <w:t>"[</w:t>
      </w:r>
      <w:r w:rsidRPr="00B42F40">
        <w:rPr>
          <w:highlight w:val="yellow"/>
        </w:rPr>
        <w:t>VLOŽÍ ZHOTOVITEL</w:t>
      </w:r>
      <w:r w:rsidR="001B2D44">
        <w:t>]"</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379C8368"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001B2D44">
        <w:t>"</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41203AEA" w:rsidR="00F24489" w:rsidRPr="00F24489" w:rsidRDefault="00F24489" w:rsidP="00F24489">
      <w:pPr>
        <w:pStyle w:val="Text1-1"/>
      </w:pPr>
      <w:r w:rsidRPr="00F24489">
        <w:t>Objednatel prohlašuje, že je státní organizací, která vznikla</w:t>
      </w:r>
      <w:r w:rsidR="007B72CD">
        <w:t xml:space="preserve"> k 1. 1. 2003 na základě zákona</w:t>
      </w:r>
      <w:r w:rsidRPr="00F24489">
        <w:t xml:space="preserve">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271A1AE"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1" w:name="AJ_vychytávka"/>
      <w:r w:rsidR="00AF2741">
        <w:t>635</w:t>
      </w:r>
      <w:r w:rsidR="00EA50A1" w:rsidRPr="00EA50A1">
        <w:t>23045</w:t>
      </w:r>
      <w:r w:rsidR="00AF2741" w:rsidRPr="00F97DBD">
        <w:t xml:space="preserve"> </w:t>
      </w:r>
      <w:bookmarkEnd w:id="1"/>
      <w:r w:rsidRPr="00F97DBD">
        <w:t xml:space="preserve">svůj úmysl zadat </w:t>
      </w:r>
      <w:r>
        <w:t xml:space="preserve">ve výběrovém řízení </w:t>
      </w:r>
      <w:r w:rsidRPr="00F97DBD">
        <w:t xml:space="preserve">veřejnou zakázku s názvem </w:t>
      </w:r>
      <w:r w:rsidRPr="003F35F3">
        <w:rPr>
          <w:b/>
        </w:rPr>
        <w:t>„</w:t>
      </w:r>
      <w:r w:rsidR="00EA50A1">
        <w:rPr>
          <w:b/>
        </w:rPr>
        <w:t>Oprava osvětlení v </w:t>
      </w:r>
      <w:proofErr w:type="spellStart"/>
      <w:r w:rsidR="00EA50A1">
        <w:rPr>
          <w:b/>
        </w:rPr>
        <w:t>žst</w:t>
      </w:r>
      <w:proofErr w:type="spellEnd"/>
      <w:r w:rsidR="00EA50A1">
        <w:rPr>
          <w:b/>
        </w:rPr>
        <w:t>. Frýdek Místek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1B3F9677" w:rsidR="00F24489" w:rsidRDefault="00ED1DAE" w:rsidP="00F24489">
      <w:pPr>
        <w:pStyle w:val="Textbezslovn"/>
      </w:pPr>
      <w:r w:rsidRPr="00ED1DAE">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68851158" w:rsidR="00F24489" w:rsidRPr="00F24489" w:rsidRDefault="00F24489" w:rsidP="00F24489">
      <w:pPr>
        <w:pStyle w:val="Textbezslovn"/>
        <w:rPr>
          <w:b/>
        </w:rPr>
      </w:pPr>
      <w:r w:rsidRPr="00F24489">
        <w:rPr>
          <w:b/>
        </w:rPr>
        <w:t xml:space="preserve">Zahájení stavebních prací: dnem předání Staveniště dle odst. 4.1.1 </w:t>
      </w:r>
      <w:r w:rsidR="00ED1DAE">
        <w:rPr>
          <w:b/>
        </w:rPr>
        <w:t xml:space="preserve">a čl. 5 </w:t>
      </w:r>
      <w:r w:rsidRPr="00F24489">
        <w:rPr>
          <w:b/>
        </w:rPr>
        <w:t xml:space="preserve">Přílohy </w:t>
      </w:r>
      <w:r w:rsidR="00E35421">
        <w:rPr>
          <w:b/>
        </w:rPr>
        <w:t>č. 2 b)</w:t>
      </w:r>
      <w:r w:rsidRPr="006A40BF">
        <w:rPr>
          <w:b/>
        </w:rPr>
        <w:t xml:space="preserve"> Smlouvy.</w:t>
      </w:r>
    </w:p>
    <w:p w14:paraId="0532BC66" w14:textId="5349779D" w:rsidR="00F24489" w:rsidRPr="00F24489" w:rsidRDefault="00F24489" w:rsidP="00F24489">
      <w:pPr>
        <w:pStyle w:val="Textbezslovn"/>
        <w:rPr>
          <w:b/>
        </w:rPr>
      </w:pPr>
      <w:r w:rsidRPr="00F24489">
        <w:rPr>
          <w:b/>
        </w:rPr>
        <w:t xml:space="preserve">Celková lhůta pro dokončení Díla činí celkem </w:t>
      </w:r>
      <w:r w:rsidR="006A40BF" w:rsidRPr="006A40BF">
        <w:rPr>
          <w:b/>
        </w:rPr>
        <w:t xml:space="preserve">6 </w:t>
      </w:r>
      <w:r w:rsidRPr="006A40BF">
        <w:rPr>
          <w:b/>
        </w:rPr>
        <w:t>měsíců</w:t>
      </w:r>
      <w:r w:rsidRPr="00F24489">
        <w:rPr>
          <w:b/>
        </w:rPr>
        <w:t xml:space="preserve"> ode Dne zahájení stavebních prací (dokladem prokazujícím, že Zhotovitel dokončil celé Dílo, je Předávací protokol dle odst. 10.4 Obchodních podmínek).</w:t>
      </w:r>
    </w:p>
    <w:p w14:paraId="067250B4" w14:textId="31BC173B" w:rsidR="00F24489" w:rsidRDefault="00F24489" w:rsidP="00F24489">
      <w:pPr>
        <w:pStyle w:val="Textbezslovn"/>
      </w:pPr>
      <w:r w:rsidRPr="00F97DBD">
        <w:t xml:space="preserve">Lhůta pro dokončení stavebních prací činí celkem </w:t>
      </w:r>
      <w:r w:rsidR="006A40BF" w:rsidRPr="006A40BF">
        <w:rPr>
          <w:b/>
        </w:rPr>
        <w:t>6</w:t>
      </w:r>
      <w:r w:rsidRPr="006A40BF">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636E1A">
        <w:t>pis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AC2874"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Objednatelem převzato sjednaným </w:t>
      </w:r>
      <w:r w:rsidRPr="00AC2874">
        <w:t>způsobem.</w:t>
      </w:r>
    </w:p>
    <w:p w14:paraId="2AAB0962" w14:textId="3D7869E8" w:rsidR="00F24489" w:rsidRPr="00AC2874" w:rsidRDefault="00F24489" w:rsidP="00F24489">
      <w:pPr>
        <w:pStyle w:val="Text1-1"/>
      </w:pPr>
      <w:r w:rsidRPr="00AC2874">
        <w:t xml:space="preserve">Místo plnění je dáno místem, v němž má být Dílo dle Dokumentace pro </w:t>
      </w:r>
      <w:r w:rsidR="00AC2874" w:rsidRPr="00AC2874">
        <w:t xml:space="preserve">provedení stavby </w:t>
      </w:r>
      <w:r w:rsidR="00ED1DAE" w:rsidRPr="00AC2874">
        <w:t>(v aktualizované verzi)</w:t>
      </w:r>
      <w:r w:rsidRPr="00AC2874">
        <w:t xml:space="preserve"> umístěno.</w:t>
      </w:r>
    </w:p>
    <w:p w14:paraId="38CF7383" w14:textId="77777777" w:rsidR="00F24489" w:rsidRDefault="00214C3E" w:rsidP="00214C3E">
      <w:pPr>
        <w:pStyle w:val="Nadpis1-1"/>
      </w:pPr>
      <w:r w:rsidRPr="00214C3E">
        <w:t>ZÁRUKY, DALŠÍ USTANOVENÍ A ODLIŠNÁ USTANOVENÍ OD OBCHODNÍCH PODMÍNEK</w:t>
      </w:r>
    </w:p>
    <w:p w14:paraId="5E83BC8B" w14:textId="5992E5A9"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w:t>
      </w:r>
      <w:r w:rsidR="00EA50A1">
        <w:t xml:space="preserve">h podmínek, ustanovení čl. 14, </w:t>
      </w:r>
      <w:r w:rsidRPr="003B065F">
        <w:t>čl. 15, čl. 20.19 a čl. 21.1.3 Obchodních podmínek se tedy nepoužije.</w:t>
      </w:r>
    </w:p>
    <w:p w14:paraId="75D7E8A8" w14:textId="7E5990E1" w:rsidR="00214C3E" w:rsidRPr="00EA50A1" w:rsidRDefault="00214C3E" w:rsidP="00EA50A1">
      <w:pPr>
        <w:pStyle w:val="Text1-1"/>
      </w:pPr>
      <w:r w:rsidRPr="00EA50A1">
        <w:t xml:space="preserve">Při realizaci Díla nejsou plánovány výluky. Pokud z důvodů na straně Zhotovitele bude nutné výluku realizovat, dohodly se Smluvní strany, že na takovouto výluku se uplatní </w:t>
      </w:r>
      <w:proofErr w:type="gramStart"/>
      <w:r w:rsidRPr="00EA50A1">
        <w:t>ustanovení  odst.</w:t>
      </w:r>
      <w:proofErr w:type="gramEnd"/>
      <w:r w:rsidRPr="00EA50A1">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4B60FAD1"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62BA2B65" w:rsidR="00214C3E" w:rsidRDefault="00214C3E" w:rsidP="00214C3E">
      <w:pPr>
        <w:pStyle w:val="Text1-1"/>
      </w:pPr>
      <w:r>
        <w:t>V bodě 2.14 Obchodních podmínek se l</w:t>
      </w:r>
      <w:r w:rsidR="00636E1A">
        <w:t>hůta upravuje na pět (5) dní.</w:t>
      </w:r>
    </w:p>
    <w:p w14:paraId="248C0B0F" w14:textId="77777777" w:rsidR="00214C3E" w:rsidRDefault="00214C3E" w:rsidP="00214C3E">
      <w:pPr>
        <w:pStyle w:val="Text1-1"/>
      </w:pPr>
      <w:r>
        <w:t>V bodě 3.6.2 Obchodních podmínek se lhůta upravuje na sedm (</w:t>
      </w:r>
      <w:proofErr w:type="gramStart"/>
      <w:r>
        <w:t>7)dní</w:t>
      </w:r>
      <w:proofErr w:type="gramEnd"/>
      <w:r>
        <w:t>.</w:t>
      </w:r>
    </w:p>
    <w:p w14:paraId="2B911212" w14:textId="6573F918" w:rsidR="00214C3E" w:rsidRDefault="00214C3E" w:rsidP="00214C3E">
      <w:pPr>
        <w:pStyle w:val="Text1-1"/>
      </w:pPr>
      <w:r>
        <w:t>Bod 5.2 Obc</w:t>
      </w:r>
      <w:r w:rsidR="00636E1A">
        <w:t>hodních podmínek se mění takto:</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22DE55E6" w:rsidR="00214C3E" w:rsidRPr="00A750A6" w:rsidRDefault="00A750A6" w:rsidP="00A750A6">
      <w:pPr>
        <w:pStyle w:val="Text1-1"/>
      </w:pPr>
      <w:r w:rsidRPr="00A750A6">
        <w:rPr>
          <w:lang w:val="en-US"/>
        </w:rPr>
        <w:t>U</w:t>
      </w:r>
      <w:r w:rsidR="00214C3E" w:rsidRPr="00A750A6">
        <w:t>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2CA1857D" w:rsidR="00A302DF" w:rsidRDefault="005A6B21" w:rsidP="005A6B21">
      <w:pPr>
        <w:pStyle w:val="Text1-1"/>
      </w:pPr>
      <w:r w:rsidRPr="005A6B21">
        <w:t>Bod 13.3. Obchod</w:t>
      </w:r>
      <w:r w:rsidR="00AA3473">
        <w:t>ních podmínek se mění takto:</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ED1DAE">
      <w:pPr>
        <w:pStyle w:val="Odstavecseseznamem"/>
        <w:numPr>
          <w:ilvl w:val="0"/>
          <w:numId w:val="17"/>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ED1DAE">
      <w:pPr>
        <w:pStyle w:val="Odstavecseseznamem"/>
        <w:numPr>
          <w:ilvl w:val="0"/>
          <w:numId w:val="17"/>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6537A2D2" w:rsidR="00A302DF" w:rsidRPr="00C303D3" w:rsidRDefault="00A302DF" w:rsidP="00ED1DAE">
      <w:pPr>
        <w:pStyle w:val="Odstavecseseznamem"/>
        <w:numPr>
          <w:ilvl w:val="0"/>
          <w:numId w:val="17"/>
        </w:numPr>
        <w:spacing w:after="200" w:line="276" w:lineRule="auto"/>
        <w:contextualSpacing w:val="0"/>
        <w:jc w:val="both"/>
        <w:rPr>
          <w:rFonts w:ascii="Verdana" w:hAnsi="Verdana" w:cstheme="minorHAnsi"/>
        </w:rPr>
      </w:pPr>
      <w:r w:rsidRPr="00C303D3">
        <w:rPr>
          <w:rFonts w:ascii="Verdana" w:hAnsi="Verdana" w:cstheme="minorHAnsi"/>
        </w:rPr>
        <w:t>v listinné podobě na adresu Správa železnic, státní organizace, Centrální finanční účtárna Čechy, Náměstí Jana</w:t>
      </w:r>
      <w:r w:rsidR="00AA3473">
        <w:rPr>
          <w:rFonts w:ascii="Verdana" w:hAnsi="Verdana" w:cstheme="minorHAnsi"/>
        </w:rPr>
        <w:t xml:space="preserve"> </w:t>
      </w:r>
      <w:proofErr w:type="spellStart"/>
      <w:r w:rsidR="00AA3473">
        <w:rPr>
          <w:rFonts w:ascii="Verdana" w:hAnsi="Verdana" w:cstheme="minorHAnsi"/>
        </w:rPr>
        <w:t>Pernera</w:t>
      </w:r>
      <w:proofErr w:type="spellEnd"/>
      <w:r w:rsidR="00AA3473">
        <w:rPr>
          <w:rFonts w:ascii="Verdana" w:hAnsi="Verdana" w:cstheme="minorHAnsi"/>
        </w:rPr>
        <w:t xml:space="preserve"> 217, 530 02 Pardubice.</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3D56C4D9"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w:t>
      </w:r>
      <w:r w:rsidR="00636E1A">
        <w:t>odmínkách staveb státních drah.</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ED1DAE">
      <w:pPr>
        <w:pStyle w:val="Odstavec1-1a"/>
        <w:numPr>
          <w:ilvl w:val="0"/>
          <w:numId w:val="14"/>
        </w:numPr>
      </w:pPr>
      <w:r>
        <w:t xml:space="preserve">u pokut stanovených jako 0,1 % ceny nemůže výsledná částka pokuty za každý případ porušení povinnosti nebo za každý den započatý den prodlení </w:t>
      </w:r>
      <w:r w:rsidR="008105B1">
        <w:t xml:space="preserve">činit </w:t>
      </w:r>
      <w:r>
        <w:t xml:space="preserve">méně než </w:t>
      </w:r>
      <w:proofErr w:type="gramStart"/>
      <w:r>
        <w:t>10.000,-</w:t>
      </w:r>
      <w:proofErr w:type="gramEnd"/>
      <w:r>
        <w:t xml:space="preserve">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 xml:space="preserve">méně než </w:t>
      </w:r>
      <w:proofErr w:type="gramStart"/>
      <w:r>
        <w:t>20.000,-</w:t>
      </w:r>
      <w:proofErr w:type="gramEnd"/>
      <w:r>
        <w:t xml:space="preserve">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 xml:space="preserve">méně než </w:t>
      </w:r>
      <w:proofErr w:type="gramStart"/>
      <w:r>
        <w:t>5.000,-</w:t>
      </w:r>
      <w:proofErr w:type="gramEnd"/>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20A3A35"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w:t>
      </w:r>
      <w:r w:rsidR="00636E1A">
        <w:t>ředložením závěrečné fakturace:</w:t>
      </w:r>
    </w:p>
    <w:p w14:paraId="3A317E1C" w14:textId="77777777" w:rsidR="00A1575E" w:rsidRPr="009A12BD" w:rsidRDefault="00A1575E" w:rsidP="00ED1DAE">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455ACF65" w:rsidR="00A1575E" w:rsidRPr="009A12BD" w:rsidRDefault="00A1575E" w:rsidP="009032FF">
      <w:pPr>
        <w:pStyle w:val="Textbezslovn"/>
      </w:pPr>
      <w:r w:rsidRPr="009A12BD">
        <w:t>Součet hodnot dle výše uvedeného písm.</w:t>
      </w:r>
      <w:r w:rsidR="00F3198B">
        <w:t xml:space="preserve"> </w:t>
      </w:r>
      <w:r w:rsidRPr="009A12BD">
        <w:t>a) a písm.</w:t>
      </w:r>
      <w:r w:rsidR="00F3198B">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0D68F932"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w:t>
      </w:r>
      <w:r>
        <w:lastRenderedPageBreak/>
        <w:t>uveřejněny na webových stránkách smluvních stran (společností). Správa železnic, státní organizace, má výše uvedené dok</w:t>
      </w:r>
      <w:r w:rsidR="006030EC">
        <w:t xml:space="preserve">umenty k dispozici na webových </w:t>
      </w:r>
      <w:r>
        <w:t xml:space="preserve">stránkách: </w:t>
      </w:r>
      <w:hyperlink r:id="rId15" w:history="1">
        <w:r w:rsidRPr="00A85200">
          <w:rPr>
            <w:rStyle w:val="Hypertextovodkaz"/>
            <w:noProof w:val="0"/>
          </w:rPr>
          <w:t>https://www.spravazeleznic.cz/o-nas/nazadouci-jednani-a-boj-s-korupci</w:t>
        </w:r>
      </w:hyperlink>
      <w:r w:rsidR="006030EC">
        <w:t>.</w:t>
      </w:r>
    </w:p>
    <w:p w14:paraId="3BEE78C0" w14:textId="7A335642"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449A93D8" w:rsidR="00214C3E" w:rsidRDefault="00214C3E" w:rsidP="00214C3E">
      <w:pPr>
        <w:pStyle w:val="Text1-1"/>
      </w:pPr>
      <w:r w:rsidRPr="00214C3E">
        <w:t>Zhotovitel se zavazuje přijmout vhodná technická a organizační opatření podle nařízení Evropského parlamentu a Rady (EU) 2016/679 ze dne 27.</w:t>
      </w:r>
      <w:r w:rsidR="00552AB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w:t>
      </w:r>
      <w:r w:rsidR="0099153E">
        <w:t xml:space="preserve">zení o ochraně osobních údajů, </w:t>
      </w:r>
      <w:r>
        <w:t>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18C04EA" w:rsidR="009972D6" w:rsidRPr="0010127F" w:rsidRDefault="009972D6" w:rsidP="00ED1DAE">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ED1DAE">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ED1DAE">
      <w:pPr>
        <w:pStyle w:val="Text1-2"/>
        <w:numPr>
          <w:ilvl w:val="0"/>
          <w:numId w:val="18"/>
        </w:numPr>
        <w:rPr>
          <w:rStyle w:val="Tun"/>
          <w:b w:val="0"/>
        </w:rPr>
      </w:pPr>
      <w:r w:rsidRPr="0010127F">
        <w:rPr>
          <w:rStyle w:val="Tun"/>
          <w:b w:val="0"/>
        </w:rPr>
        <w:lastRenderedPageBreak/>
        <w:t>byl přerušen postup prací na Díle dle článku 3 Obchodních podmínek,</w:t>
      </w:r>
    </w:p>
    <w:p w14:paraId="3DC34DA4" w14:textId="77777777" w:rsidR="009972D6" w:rsidRPr="0010127F" w:rsidRDefault="009972D6" w:rsidP="00ED1DAE">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lastRenderedPageBreak/>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3DDEADF"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008272D5">
        <w:t xml:space="preserve">.4, </w:t>
      </w:r>
      <w:r w:rsidRPr="0029677D">
        <w:t xml:space="preserve">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2E7914AA"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1DF13F6" w:rsidR="00214C3E" w:rsidRPr="00F97DBD" w:rsidRDefault="00214C3E" w:rsidP="00214C3E">
      <w:pPr>
        <w:pStyle w:val="Text1-1"/>
      </w:pPr>
      <w:r w:rsidRPr="00F97DBD">
        <w:lastRenderedPageBreak/>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 odchylkou, čímž druhá smluvní st</w:t>
      </w:r>
      <w:r w:rsidR="00636E1A">
        <w:t>rana podpisem Smlouvy souhlasí.</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4FBBFCDD"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029B0B72"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w:t>
      </w:r>
      <w:r w:rsidR="004A3D9B">
        <w:rPr>
          <w:i/>
          <w:color w:val="FF0000"/>
        </w:rPr>
        <w:t>ovídající současně údaji, který</w:t>
      </w:r>
      <w:r>
        <w:rPr>
          <w:i/>
          <w:color w:val="FF0000"/>
        </w:rPr>
        <w:t xml:space="preserve">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45D21E9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13B8340F"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CB4660">
        <w:t>as je udělen na dobu neurčitou.</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667D88" w:rsidRPr="009972D6">
              <w:rPr>
                <w:rFonts w:ascii="Verdana" w:hAnsi="Verdana"/>
              </w:rPr>
              <w:t>OP</w:t>
            </w:r>
            <w:proofErr w:type="gramEnd"/>
            <w:r w:rsidR="00667D88" w:rsidRPr="009972D6">
              <w:rPr>
                <w:rFonts w:ascii="Verdana" w:hAnsi="Verdana"/>
              </w:rPr>
              <w:t>/R/23/21</w:t>
            </w:r>
          </w:p>
        </w:tc>
      </w:tr>
      <w:bookmarkStart w:id="4"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6034A98F" w14:textId="2828DB4A" w:rsidR="000D2628" w:rsidRDefault="00A750A6" w:rsidP="000D2628">
            <w:pPr>
              <w:pStyle w:val="Textbezslovn"/>
              <w:ind w:hanging="136"/>
            </w:pPr>
            <w:r>
              <w:t>Technické podmínky:</w:t>
            </w:r>
          </w:p>
          <w:p w14:paraId="5CC457C6" w14:textId="0706E944" w:rsidR="00214C3E" w:rsidRPr="00F97DBD" w:rsidRDefault="00214C3E" w:rsidP="000D2628">
            <w:pPr>
              <w:pStyle w:val="Textbezslovn"/>
              <w:ind w:hanging="136"/>
            </w:pPr>
            <w:r w:rsidRPr="00F97DBD">
              <w:t>a)</w:t>
            </w:r>
            <w:r w:rsidR="00D61094">
              <w:t xml:space="preserve"> </w:t>
            </w:r>
            <w:r w:rsidRPr="00F97DBD">
              <w:t>Technické kvalitativní podmínky st</w:t>
            </w:r>
            <w:r w:rsidR="00A750A6">
              <w:t>aveb státních drah (TKP Staveb)</w:t>
            </w:r>
          </w:p>
          <w:p w14:paraId="7E2DE6AE" w14:textId="53020FA0" w:rsidR="00214C3E" w:rsidRPr="00F97DBD" w:rsidRDefault="00A750A6" w:rsidP="00A750A6">
            <w:pPr>
              <w:pStyle w:val="Textbezslovn"/>
              <w:ind w:hanging="136"/>
            </w:pPr>
            <w:r>
              <w:t>b)</w:t>
            </w:r>
            <w:r w:rsidR="00D61094">
              <w:t xml:space="preserve"> </w:t>
            </w:r>
            <w:r w:rsidR="00D3076D">
              <w:t>Zvláštní technické podmínky</w:t>
            </w:r>
          </w:p>
        </w:tc>
      </w:tr>
      <w:bookmarkStart w:id="5"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 xml:space="preserve">Související </w:t>
            </w:r>
            <w:proofErr w:type="gramStart"/>
            <w:r w:rsidRPr="00F97DBD">
              <w:t>dokumenty</w:t>
            </w:r>
            <w:r w:rsidR="008D063C">
              <w:t xml:space="preserve"> - přehled</w:t>
            </w:r>
            <w:proofErr w:type="gramEnd"/>
          </w:p>
        </w:tc>
      </w:tr>
      <w:bookmarkStart w:id="6"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7"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8"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9"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AC287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1721EE6A" w:rsidR="004904BE" w:rsidRPr="00F97DBD" w:rsidRDefault="004904BE" w:rsidP="00207854">
            <w:pPr>
              <w:pStyle w:val="Textbezslovn"/>
              <w:ind w:hanging="136"/>
            </w:pPr>
            <w:r>
              <w:t>Zmocnění Vedoucího Zhotovitele</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4C95A315" w14:textId="6367D709" w:rsidR="00F422D3" w:rsidRDefault="000D2628" w:rsidP="000D2628">
      <w:pPr>
        <w:pStyle w:val="Textbezodsazen"/>
        <w:tabs>
          <w:tab w:val="left" w:pos="6585"/>
        </w:tabs>
      </w:pPr>
      <w:r>
        <w:lastRenderedPageBreak/>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EA56ED">
            <w:pPr>
              <w:spacing w:after="120"/>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46F9E5E4" w14:textId="6653435E" w:rsidR="00E22B1F" w:rsidRDefault="00E22B1F" w:rsidP="009F0867">
      <w:pPr>
        <w:pStyle w:val="Textbezodsazen"/>
      </w:pPr>
    </w:p>
    <w:p w14:paraId="10F250E7" w14:textId="31711DD8"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121A7311" w14:textId="7B9BAE41" w:rsidR="00CB4F6D" w:rsidRDefault="00CB4F6D" w:rsidP="00DF7FA3">
      <w:r>
        <w:br w:type="page"/>
      </w:r>
    </w:p>
    <w:p w14:paraId="3F96E3B8" w14:textId="77777777" w:rsidR="004E5FAE" w:rsidRDefault="004E5FAE" w:rsidP="00866994">
      <w:pPr>
        <w:pStyle w:val="Textbezodsazen"/>
        <w:sectPr w:rsidR="004E5FAE" w:rsidSect="002E2333">
          <w:headerReference w:type="default" r:id="rId16"/>
          <w:footerReference w:type="default" r:id="rId17"/>
          <w:headerReference w:type="first" r:id="rId18"/>
          <w:footerReference w:type="first" r:id="rId19"/>
          <w:pgSz w:w="11906" w:h="16838" w:code="9"/>
          <w:pgMar w:top="1701" w:right="1417" w:bottom="1417" w:left="1417" w:header="595" w:footer="624" w:gutter="652"/>
          <w:pgNumType w:start="1"/>
          <w:cols w:space="708"/>
          <w:titlePg/>
          <w:docGrid w:linePitch="360"/>
        </w:sectPr>
      </w:pPr>
    </w:p>
    <w:p w14:paraId="5E5D0B47" w14:textId="77777777" w:rsidR="004E5FAE" w:rsidRDefault="004E5FAE" w:rsidP="004E5FAE">
      <w:pPr>
        <w:pStyle w:val="Nadpisbezsl1-1"/>
      </w:pPr>
      <w:r>
        <w:lastRenderedPageBreak/>
        <w:t>Příloha č. 1</w:t>
      </w:r>
    </w:p>
    <w:p w14:paraId="3286986E" w14:textId="77777777" w:rsidR="004E5FAE" w:rsidRPr="00E463D2" w:rsidRDefault="004E5FAE" w:rsidP="004E5FAE">
      <w:pPr>
        <w:pStyle w:val="Nadpisbezsl1-2"/>
      </w:pPr>
      <w:r w:rsidRPr="00E463D2">
        <w:t>Obchodní podmínky</w:t>
      </w:r>
    </w:p>
    <w:p w14:paraId="7092948A" w14:textId="77777777" w:rsidR="004E5FAE" w:rsidRPr="00147B78" w:rsidRDefault="004E5FAE" w:rsidP="004E5FAE">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OP/R/23/21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42597781" w14:textId="77777777" w:rsidR="004E5FAE" w:rsidRPr="00F97DBD" w:rsidRDefault="004E5FAE" w:rsidP="004E5FAE">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7D4A75FD" w14:textId="77777777" w:rsidR="004E5FAE" w:rsidRPr="00E463D2" w:rsidRDefault="004E5FAE" w:rsidP="004E5FAE">
      <w:pPr>
        <w:pStyle w:val="Textbezodsazen"/>
      </w:pPr>
    </w:p>
    <w:p w14:paraId="78915E4B" w14:textId="77777777" w:rsidR="00502690" w:rsidRPr="004E5FAE" w:rsidRDefault="00502690" w:rsidP="004E5FAE">
      <w:pPr>
        <w:sectPr w:rsidR="00502690" w:rsidRPr="004E5FAE" w:rsidSect="002E2333">
          <w:headerReference w:type="first" r:id="rId20"/>
          <w:footerReference w:type="first" r:id="rId21"/>
          <w:pgSz w:w="11906" w:h="16838" w:code="9"/>
          <w:pgMar w:top="1701" w:right="1417" w:bottom="1417" w:left="1417" w:header="595" w:footer="624" w:gutter="652"/>
          <w:pgNumType w:start="1"/>
          <w:cols w:space="708"/>
          <w:titlePg/>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05E3A1D7" w:rsidR="00E463D2" w:rsidRPr="00F97DBD" w:rsidRDefault="00636E1A" w:rsidP="00E463D2">
      <w:pPr>
        <w:pStyle w:val="Nadpisbezsl1-2"/>
      </w:pPr>
      <w:r>
        <w:t>Technické podmínky:</w:t>
      </w:r>
    </w:p>
    <w:p w14:paraId="6C9C84BB" w14:textId="132106E7" w:rsidR="00E463D2" w:rsidRPr="00E22B1F" w:rsidRDefault="00E463D2" w:rsidP="00ED1DAE">
      <w:pPr>
        <w:pStyle w:val="Odstavec1-1a"/>
        <w:numPr>
          <w:ilvl w:val="0"/>
          <w:numId w:val="15"/>
        </w:numPr>
        <w:rPr>
          <w:b/>
        </w:rPr>
      </w:pPr>
      <w:r w:rsidRPr="00E22B1F">
        <w:rPr>
          <w:b/>
        </w:rPr>
        <w:t>Technické kvalitativní podm</w:t>
      </w:r>
      <w:r w:rsidR="00636E1A">
        <w:rPr>
          <w:b/>
        </w:rPr>
        <w:t>ínky staveb státních drah (TKP)</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6A72B7D7"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EE4FE6" w:rsidRPr="00EE4FE6">
        <w:rPr>
          <w:b/>
        </w:rPr>
        <w:t>13. 2</w:t>
      </w:r>
      <w:r w:rsidR="00F41629" w:rsidRPr="00EE4FE6">
        <w:rPr>
          <w:b/>
        </w:rPr>
        <w:t>. 2023</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AC2874" w:rsidRDefault="00E463D2" w:rsidP="00E463D2">
      <w:pPr>
        <w:pStyle w:val="Nadpisbezsl1-2"/>
      </w:pPr>
      <w:r w:rsidRPr="00AC2874">
        <w:t xml:space="preserve">Související </w:t>
      </w:r>
      <w:proofErr w:type="gramStart"/>
      <w:r w:rsidRPr="00AC2874">
        <w:t>dokumenty</w:t>
      </w:r>
      <w:r w:rsidR="00D46BC5" w:rsidRPr="00AC2874">
        <w:t xml:space="preserve"> - přehled</w:t>
      </w:r>
      <w:proofErr w:type="gramEnd"/>
    </w:p>
    <w:p w14:paraId="74FB4C03" w14:textId="3CE886E2" w:rsidR="00ED1DAE" w:rsidRPr="00AC2874" w:rsidRDefault="00ED1DAE" w:rsidP="00ED1DAE">
      <w:pPr>
        <w:pStyle w:val="Text1-1"/>
        <w:numPr>
          <w:ilvl w:val="0"/>
          <w:numId w:val="19"/>
        </w:numPr>
        <w:ind w:left="1418" w:hanging="425"/>
      </w:pPr>
      <w:r w:rsidRPr="00AC2874">
        <w:t xml:space="preserve">Projektová dokumentace pro </w:t>
      </w:r>
      <w:r w:rsidR="00AC2874" w:rsidRPr="00AC2874">
        <w:t>provedení stavby</w:t>
      </w:r>
      <w:r w:rsidRPr="00AC2874">
        <w:t xml:space="preserve"> (D</w:t>
      </w:r>
      <w:r w:rsidR="00AC2874" w:rsidRPr="00AC2874">
        <w:t>PS</w:t>
      </w:r>
      <w:r w:rsidRPr="00AC2874">
        <w:t>)</w:t>
      </w:r>
    </w:p>
    <w:p w14:paraId="67A00E77" w14:textId="69568BBE" w:rsidR="00ED1DAE" w:rsidRPr="00AC2874" w:rsidRDefault="00ED1DAE" w:rsidP="00ED1DAE">
      <w:pPr>
        <w:pStyle w:val="Text1-1"/>
        <w:numPr>
          <w:ilvl w:val="0"/>
          <w:numId w:val="0"/>
        </w:numPr>
        <w:ind w:left="1457"/>
      </w:pPr>
      <w:r w:rsidRPr="00AC2874">
        <w:t>Název D</w:t>
      </w:r>
      <w:r w:rsidR="00AC2874" w:rsidRPr="00AC2874">
        <w:t>PS</w:t>
      </w:r>
      <w:r w:rsidRPr="00AC2874">
        <w:t xml:space="preserve"> „Oprava osvětlení ŽST Frýdek – Místek – aktualizace“, část </w:t>
      </w:r>
      <w:proofErr w:type="gramStart"/>
      <w:r w:rsidRPr="00AC2874">
        <w:t>„ SO</w:t>
      </w:r>
      <w:proofErr w:type="gramEnd"/>
      <w:r w:rsidRPr="00AC2874">
        <w:t xml:space="preserve"> 04 Oprava monitorovacího systému osvětlení“</w:t>
      </w:r>
    </w:p>
    <w:p w14:paraId="00FACB3A" w14:textId="0257E358" w:rsidR="00F41629" w:rsidRPr="00797CCC" w:rsidRDefault="00ED1DAE" w:rsidP="00ED1DAE">
      <w:pPr>
        <w:pStyle w:val="Odrka1-1"/>
        <w:numPr>
          <w:ilvl w:val="0"/>
          <w:numId w:val="0"/>
        </w:numPr>
        <w:ind w:left="1418"/>
      </w:pPr>
      <w:r w:rsidRPr="00AC2874">
        <w:t>Zpracována obchodní firmou: SB projekt s.r.o. se sídlem Hodonín, Kasárenská 4063/4, PSČ 695 01, IČO 27767442</w:t>
      </w:r>
    </w:p>
    <w:p w14:paraId="68A9DE94" w14:textId="09F3F9C2" w:rsidR="0028389C" w:rsidRPr="00797CCC" w:rsidRDefault="0028389C" w:rsidP="00516414">
      <w:pPr>
        <w:pStyle w:val="Odrka1-1"/>
        <w:numPr>
          <w:ilvl w:val="0"/>
          <w:numId w:val="0"/>
        </w:numPr>
      </w:pPr>
    </w:p>
    <w:p w14:paraId="58B8907F" w14:textId="20BE244D" w:rsidR="0028389C" w:rsidRDefault="0028389C" w:rsidP="0028389C">
      <w:pPr>
        <w:pStyle w:val="Odrka1-1"/>
        <w:numPr>
          <w:ilvl w:val="0"/>
          <w:numId w:val="0"/>
        </w:numPr>
        <w:ind w:left="1077" w:hanging="340"/>
        <w:rPr>
          <w:highlight w:val="green"/>
        </w:rPr>
      </w:pPr>
    </w:p>
    <w:p w14:paraId="38AB37E8" w14:textId="77777777" w:rsidR="00ED1DAE" w:rsidRDefault="0028389C" w:rsidP="00ED1DAE">
      <w:pPr>
        <w:pStyle w:val="Odrka1-1"/>
        <w:numPr>
          <w:ilvl w:val="0"/>
          <w:numId w:val="0"/>
        </w:numPr>
        <w:ind w:left="1077" w:firstLine="341"/>
        <w:rPr>
          <w:rFonts w:ascii="Verdana" w:eastAsia="Verdana" w:hAnsi="Verdana" w:cs="Times New Roman"/>
        </w:rPr>
      </w:pPr>
      <w:r w:rsidRPr="00F41629">
        <w:rPr>
          <w:rFonts w:ascii="Verdana" w:eastAsia="Verdana" w:hAnsi="Verdana" w:cs="Times New Roman"/>
        </w:rPr>
        <w:t>(</w:t>
      </w:r>
      <w:r w:rsidR="00ED1DAE">
        <w:rPr>
          <w:rFonts w:ascii="Verdana" w:eastAsia="Verdana" w:hAnsi="Verdana" w:cs="Times New Roman"/>
        </w:rPr>
        <w:t>DÚR</w:t>
      </w:r>
      <w:r w:rsidR="00F41629" w:rsidRPr="00F41629">
        <w:rPr>
          <w:rFonts w:ascii="Verdana" w:eastAsia="Verdana" w:hAnsi="Verdana" w:cs="Times New Roman"/>
        </w:rPr>
        <w:t xml:space="preserve"> by</w:t>
      </w:r>
      <w:r w:rsidRPr="00F41629">
        <w:rPr>
          <w:rFonts w:ascii="Verdana" w:eastAsia="Verdana" w:hAnsi="Verdana" w:cs="Times New Roman"/>
        </w:rPr>
        <w:t xml:space="preserve">la poskytnut/ta jako součást zadávací dokumentace uveřejněné na </w:t>
      </w:r>
      <w:r w:rsidR="00ED1DAE">
        <w:rPr>
          <w:rFonts w:ascii="Verdana" w:eastAsia="Verdana" w:hAnsi="Verdana" w:cs="Times New Roman"/>
        </w:rPr>
        <w:t xml:space="preserve"> </w:t>
      </w:r>
    </w:p>
    <w:p w14:paraId="39835D23" w14:textId="16D9B2C0" w:rsidR="0028389C" w:rsidRPr="00F41629" w:rsidRDefault="0028389C" w:rsidP="00ED1DAE">
      <w:pPr>
        <w:pStyle w:val="Odrka1-1"/>
        <w:numPr>
          <w:ilvl w:val="0"/>
          <w:numId w:val="0"/>
        </w:numPr>
        <w:ind w:left="1077" w:firstLine="341"/>
        <w:rPr>
          <w:rFonts w:ascii="Verdana" w:eastAsia="Verdana" w:hAnsi="Verdana" w:cs="Times New Roman"/>
        </w:rPr>
      </w:pPr>
      <w:r w:rsidRPr="00F41629">
        <w:rPr>
          <w:rFonts w:ascii="Verdana" w:eastAsia="Verdana" w:hAnsi="Verdana" w:cs="Times New Roman"/>
        </w:rPr>
        <w:t>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7B5BFBB9" w14:textId="77777777" w:rsidR="00ED1DAE" w:rsidRPr="005667A8" w:rsidRDefault="00ED1DAE" w:rsidP="00ED1DAE">
      <w:pPr>
        <w:pStyle w:val="Odrka1-1"/>
        <w:numPr>
          <w:ilvl w:val="0"/>
          <w:numId w:val="5"/>
        </w:numPr>
        <w:rPr>
          <w:b/>
          <w:bCs/>
          <w:sz w:val="20"/>
          <w:szCs w:val="20"/>
        </w:rPr>
      </w:pPr>
      <w:r w:rsidRPr="005667A8">
        <w:rPr>
          <w:b/>
        </w:rPr>
        <w:t>Rekapitulace Ceny Díla dle jednotlivých položek:</w:t>
      </w:r>
    </w:p>
    <w:p w14:paraId="12D4F0E1" w14:textId="77777777" w:rsidR="00ED1DAE" w:rsidRPr="00E22B1F" w:rsidRDefault="00ED1DAE" w:rsidP="00ED1DAE">
      <w:pPr>
        <w:pStyle w:val="Odrka1-1"/>
        <w:numPr>
          <w:ilvl w:val="0"/>
          <w:numId w:val="0"/>
        </w:numPr>
        <w:ind w:left="737"/>
      </w:pPr>
    </w:p>
    <w:p w14:paraId="0E29A735" w14:textId="77777777" w:rsidR="00ED1DAE" w:rsidRDefault="00ED1DAE" w:rsidP="00ED1DAE">
      <w:pPr>
        <w:pStyle w:val="Odrka1-1"/>
        <w:numPr>
          <w:ilvl w:val="0"/>
          <w:numId w:val="0"/>
        </w:numPr>
        <w:ind w:left="737"/>
      </w:pPr>
      <w:r>
        <w:t>[</w:t>
      </w:r>
      <w:r w:rsidRPr="00E22B1F">
        <w:t>Do přílohy Smlouvy bude vložen Položkový soupis prací s výkazem výměr předložený v nabídce účastníka</w:t>
      </w:r>
      <w:r>
        <w:t>.]</w:t>
      </w:r>
    </w:p>
    <w:p w14:paraId="61E15F36" w14:textId="77777777" w:rsidR="00ED1DAE" w:rsidRDefault="00ED1DAE" w:rsidP="009032FF">
      <w:pPr>
        <w:pStyle w:val="Odrka1-1"/>
        <w:numPr>
          <w:ilvl w:val="0"/>
          <w:numId w:val="0"/>
        </w:numPr>
        <w:ind w:left="737"/>
        <w:rPr>
          <w:highlight w:val="lightGray"/>
        </w:rPr>
      </w:pPr>
    </w:p>
    <w:p w14:paraId="5CEB480C" w14:textId="3D6EE203" w:rsidR="00E463D2" w:rsidRPr="00843429" w:rsidRDefault="00E22B1F" w:rsidP="009032FF">
      <w:pPr>
        <w:pStyle w:val="Odrka1-1"/>
        <w:numPr>
          <w:ilvl w:val="0"/>
          <w:numId w:val="0"/>
        </w:numPr>
        <w:ind w:left="737"/>
        <w:rPr>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515F0E">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AC287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890CEDF" w:rsidR="00ED29F1" w:rsidRPr="00F95FBD" w:rsidRDefault="008D18E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50A1F381" w:rsidR="00ED29F1" w:rsidRPr="00F95FBD" w:rsidRDefault="008D18E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2B9BC408" w:rsidR="00ED29F1" w:rsidRPr="00F95FBD" w:rsidRDefault="008D18E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Hubac@spravazeleznic.cz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5B8C212" w:rsidR="00ED29F1" w:rsidRPr="00F95FBD" w:rsidRDefault="008D18E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95F51">
              <w:rPr>
                <w:sz w:val="18"/>
              </w:rPr>
              <w:t>+420 602 586</w:t>
            </w:r>
            <w:r>
              <w:rPr>
                <w:sz w:val="18"/>
              </w:rPr>
              <w:t xml:space="preserve"> 714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1DB2CE2A" w:rsidR="00ED29F1" w:rsidRPr="0092076A" w:rsidRDefault="00BE2AF4" w:rsidP="00BE2AF4">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Pr>
                <w:sz w:val="18"/>
              </w:rPr>
              <w:t>Radek CIBULKA</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6459D6C2" w:rsidR="00ED29F1" w:rsidRPr="0092076A" w:rsidRDefault="00BE2AF4" w:rsidP="005A787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494FC922" w:rsidR="00ED29F1" w:rsidRPr="0092076A" w:rsidRDefault="00BE2AF4" w:rsidP="005A787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Pr>
                <w:sz w:val="18"/>
              </w:rPr>
              <w:t>CibulkaR@spravazeleznic.cz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60F4B156" w:rsidR="00ED29F1" w:rsidRPr="0092076A" w:rsidRDefault="00BE2AF4" w:rsidP="00BE2AF4">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6B450A">
              <w:rPr>
                <w:sz w:val="18"/>
              </w:rPr>
              <w:t>+420 722 972</w:t>
            </w:r>
            <w:r>
              <w:rPr>
                <w:sz w:val="18"/>
              </w:rPr>
              <w:t xml:space="preserve"> 940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3A75A7F7" w:rsidR="00ED29F1" w:rsidRPr="00EE4FE6" w:rsidRDefault="008D18E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EE4FE6">
              <w:rPr>
                <w:sz w:val="18"/>
              </w:rPr>
              <w:t>Ing. Martin VOTOUPAL</w:t>
            </w:r>
          </w:p>
        </w:tc>
      </w:tr>
      <w:tr w:rsidR="00ED29F1" w:rsidRPr="00F95FBD" w14:paraId="59198AEE" w14:textId="77777777" w:rsidTr="00BE2AF4">
        <w:trPr>
          <w:trHeight w:val="42"/>
        </w:trPr>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2212EF75" w:rsidR="00ED29F1" w:rsidRPr="00EE4FE6" w:rsidRDefault="008D18E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E4FE6">
              <w:rPr>
                <w:sz w:val="18"/>
              </w:rPr>
              <w:t>Správa železnic, státní organizace, SŽG, RP Ostrava, Skladištní 1151/27+29,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078E03B9" w:rsidR="00ED29F1" w:rsidRPr="00EE4FE6" w:rsidRDefault="008D18E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E4FE6">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1F474D1E" w:rsidR="00ED29F1" w:rsidRPr="00EE4FE6" w:rsidRDefault="008D18E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E4FE6">
              <w:rPr>
                <w:sz w:val="18"/>
              </w:rPr>
              <w:t>+420 727 877 362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6FB6F1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A90D74">
              <w:rPr>
                <w:rFonts w:eastAsia="Times New Roman" w:cs="Calibri"/>
                <w:sz w:val="18"/>
                <w:lang w:eastAsia="cs-CZ"/>
              </w:rPr>
              <w:t xml:space="preserve">inimálně </w:t>
            </w:r>
            <w:r w:rsidR="00A90D74" w:rsidRPr="00EF1724">
              <w:rPr>
                <w:rFonts w:eastAsia="Times New Roman" w:cs="Calibri"/>
                <w:sz w:val="18"/>
                <w:lang w:eastAsia="cs-CZ"/>
              </w:rPr>
              <w:t>10</w:t>
            </w:r>
            <w:r w:rsidR="002C7A28" w:rsidRPr="00EF1724">
              <w:rPr>
                <w:rFonts w:eastAsia="Times New Roman" w:cs="Calibri"/>
                <w:color w:val="000000"/>
                <w:sz w:val="18"/>
                <w:lang w:eastAsia="cs-CZ"/>
              </w:rPr>
              <w:t xml:space="preserve"> mil. Kč</w:t>
            </w:r>
            <w:r w:rsidR="002C7A28" w:rsidRPr="00EF1724">
              <w:rPr>
                <w:rFonts w:eastAsia="Times New Roman" w:cs="Calibri"/>
                <w:sz w:val="18"/>
                <w:lang w:eastAsia="cs-CZ"/>
              </w:rPr>
              <w:t xml:space="preserve"> na jednu pojistnou událost a </w:t>
            </w:r>
            <w:r w:rsidR="00A90D74" w:rsidRPr="00EF1724">
              <w:rPr>
                <w:rFonts w:eastAsia="Times New Roman" w:cs="Calibri"/>
                <w:sz w:val="18"/>
                <w:lang w:eastAsia="cs-CZ"/>
              </w:rPr>
              <w:t>10</w:t>
            </w:r>
            <w:r w:rsidR="002C7A28" w:rsidRPr="00EF1724">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10"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10"/>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66E94C25"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w:t>
      </w:r>
      <w:r w:rsidR="005C51B6">
        <w:rPr>
          <w:rFonts w:eastAsia="Times New Roman"/>
          <w:bCs/>
          <w:i/>
        </w:rPr>
        <w:t>trola plnění díla spadá/náleží.</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8204CF6"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w:t>
      </w:r>
      <w:r w:rsidR="0076779D">
        <w:rPr>
          <w:rFonts w:ascii="Verdana" w:eastAsia="Verdana" w:hAnsi="Verdana" w:cs="Times New Roman"/>
          <w:i/>
          <w:highlight w:val="yellow"/>
        </w:rPr>
        <w:t xml:space="preserve">čtový list, potvrzení o studiu </w:t>
      </w:r>
      <w:r w:rsidRPr="00611DEA">
        <w:rPr>
          <w:rFonts w:ascii="Verdana" w:eastAsia="Verdana" w:hAnsi="Verdana" w:cs="Times New Roman"/>
          <w:i/>
          <w:highlight w:val="yellow"/>
        </w:rPr>
        <w:t>ze dne …</w:t>
      </w:r>
      <w:r w:rsidRPr="00611DEA">
        <w:rPr>
          <w:rFonts w:ascii="Verdana" w:eastAsia="Verdana" w:hAnsi="Verdana" w:cs="Times New Roman"/>
          <w:highlight w:val="yellow"/>
        </w:rPr>
        <w:t>]</w:t>
      </w:r>
      <w:r w:rsidR="0076779D">
        <w:rPr>
          <w:rFonts w:ascii="Verdana" w:eastAsia="Verdana" w:hAnsi="Verdana" w:cs="Times New Roman"/>
        </w:rPr>
        <w:t>“</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AC2874"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AC2874"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bookmarkEnd w:id="0"/>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E75AD" w14:textId="77777777" w:rsidR="009C4778" w:rsidRDefault="009C4778" w:rsidP="00962258">
      <w:pPr>
        <w:spacing w:after="0" w:line="240" w:lineRule="auto"/>
      </w:pPr>
      <w:r>
        <w:separator/>
      </w:r>
    </w:p>
  </w:endnote>
  <w:endnote w:type="continuationSeparator" w:id="0">
    <w:p w14:paraId="1DD24949" w14:textId="77777777" w:rsidR="009C4778" w:rsidRDefault="009C47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5562" w14:paraId="3B795DC1" w14:textId="77777777" w:rsidTr="00EB46E5">
      <w:tc>
        <w:tcPr>
          <w:tcW w:w="1361" w:type="dxa"/>
          <w:tcMar>
            <w:left w:w="0" w:type="dxa"/>
            <w:right w:w="0" w:type="dxa"/>
          </w:tcMar>
          <w:vAlign w:val="bottom"/>
        </w:tcPr>
        <w:p w14:paraId="263D62C1" w14:textId="6F2BA7B1" w:rsidR="002D5562" w:rsidRPr="00B8518B" w:rsidRDefault="002D55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000">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2874">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D5562" w:rsidRDefault="002D5562" w:rsidP="00B8518B">
          <w:pPr>
            <w:pStyle w:val="Zpat"/>
          </w:pPr>
        </w:p>
      </w:tc>
      <w:tc>
        <w:tcPr>
          <w:tcW w:w="425" w:type="dxa"/>
          <w:shd w:val="clear" w:color="auto" w:fill="auto"/>
          <w:tcMar>
            <w:left w:w="0" w:type="dxa"/>
            <w:right w:w="0" w:type="dxa"/>
          </w:tcMar>
        </w:tcPr>
        <w:p w14:paraId="1E39D294" w14:textId="77777777" w:rsidR="002D5562" w:rsidRDefault="002D5562" w:rsidP="00B8518B">
          <w:pPr>
            <w:pStyle w:val="Zpat"/>
          </w:pPr>
        </w:p>
      </w:tc>
      <w:tc>
        <w:tcPr>
          <w:tcW w:w="8505" w:type="dxa"/>
        </w:tcPr>
        <w:p w14:paraId="2B5041B9" w14:textId="494AF666" w:rsidR="002D5562" w:rsidRPr="00143EC0" w:rsidRDefault="00DF7FA3" w:rsidP="00F422D3">
          <w:pPr>
            <w:pStyle w:val="Zpat0"/>
            <w:rPr>
              <w:b/>
            </w:rPr>
          </w:pPr>
          <w:r w:rsidRPr="00DF7FA3">
            <w:rPr>
              <w:b/>
            </w:rPr>
            <w:t xml:space="preserve">SMLOUVA O DÍLO </w:t>
          </w:r>
        </w:p>
        <w:p w14:paraId="0F369C68" w14:textId="345AB721" w:rsidR="002D5562" w:rsidRDefault="002D5562" w:rsidP="00F95FBD">
          <w:pPr>
            <w:pStyle w:val="Zpat0"/>
          </w:pPr>
          <w:r>
            <w:t>Zhotovení stavby</w:t>
          </w:r>
        </w:p>
        <w:p w14:paraId="40F61466" w14:textId="514D0403" w:rsidR="002D5562" w:rsidRDefault="002D5562" w:rsidP="00F41629">
          <w:pPr>
            <w:pStyle w:val="Zpat0"/>
          </w:pPr>
          <w:r>
            <w:t>VS 63523045</w:t>
          </w:r>
        </w:p>
      </w:tc>
    </w:tr>
  </w:tbl>
  <w:p w14:paraId="3A0E80A4" w14:textId="77777777" w:rsidR="002D5562" w:rsidRPr="00B8518B" w:rsidRDefault="002D556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5562" w14:paraId="55A9A2CC" w14:textId="77777777" w:rsidTr="00EB46E5">
      <w:tc>
        <w:tcPr>
          <w:tcW w:w="1361" w:type="dxa"/>
          <w:tcMar>
            <w:left w:w="0" w:type="dxa"/>
            <w:right w:w="0" w:type="dxa"/>
          </w:tcMar>
          <w:vAlign w:val="bottom"/>
        </w:tcPr>
        <w:p w14:paraId="619E840B" w14:textId="4A463125" w:rsidR="002D5562" w:rsidRPr="00B8518B" w:rsidRDefault="002D55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0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28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D5562" w:rsidRDefault="002D5562" w:rsidP="00B8518B">
          <w:pPr>
            <w:pStyle w:val="Zpat"/>
          </w:pPr>
        </w:p>
      </w:tc>
      <w:tc>
        <w:tcPr>
          <w:tcW w:w="425" w:type="dxa"/>
          <w:shd w:val="clear" w:color="auto" w:fill="auto"/>
          <w:tcMar>
            <w:left w:w="0" w:type="dxa"/>
            <w:right w:w="0" w:type="dxa"/>
          </w:tcMar>
        </w:tcPr>
        <w:p w14:paraId="43E6345B" w14:textId="77777777" w:rsidR="002D5562" w:rsidRDefault="002D5562" w:rsidP="00B8518B">
          <w:pPr>
            <w:pStyle w:val="Zpat"/>
          </w:pPr>
        </w:p>
      </w:tc>
      <w:tc>
        <w:tcPr>
          <w:tcW w:w="8505" w:type="dxa"/>
        </w:tcPr>
        <w:p w14:paraId="71736431" w14:textId="77777777" w:rsidR="002D5562" w:rsidRPr="00143EC0" w:rsidRDefault="002D5562" w:rsidP="00F422D3">
          <w:pPr>
            <w:pStyle w:val="Zpat0"/>
            <w:rPr>
              <w:b/>
            </w:rPr>
          </w:pPr>
          <w:r>
            <w:rPr>
              <w:b/>
            </w:rPr>
            <w:t>PŘÍLOHA č. 8</w:t>
          </w:r>
        </w:p>
        <w:p w14:paraId="28600F16" w14:textId="77777777" w:rsidR="002D5562" w:rsidRDefault="002D5562" w:rsidP="00F95FBD">
          <w:pPr>
            <w:pStyle w:val="Zpat0"/>
          </w:pPr>
          <w:r>
            <w:t xml:space="preserve">SMLOUVA O </w:t>
          </w:r>
          <w:proofErr w:type="gramStart"/>
          <w:r>
            <w:t>DÍLO - Zhotovení</w:t>
          </w:r>
          <w:proofErr w:type="gramEnd"/>
          <w:r>
            <w:t xml:space="preserve"> stavby</w:t>
          </w:r>
        </w:p>
        <w:p w14:paraId="72D7A389" w14:textId="651C5A85" w:rsidR="002D5562" w:rsidRDefault="002D5562" w:rsidP="00516414">
          <w:pPr>
            <w:pStyle w:val="Zpat0"/>
          </w:pPr>
          <w:r>
            <w:t>VS 63523045</w:t>
          </w:r>
        </w:p>
      </w:tc>
    </w:tr>
  </w:tbl>
  <w:p w14:paraId="67D758D4" w14:textId="77777777" w:rsidR="002D5562" w:rsidRPr="00B8518B" w:rsidRDefault="002D556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5562" w14:paraId="172549B6" w14:textId="77777777" w:rsidTr="00EB46E5">
      <w:tc>
        <w:tcPr>
          <w:tcW w:w="1361" w:type="dxa"/>
          <w:tcMar>
            <w:left w:w="0" w:type="dxa"/>
            <w:right w:w="0" w:type="dxa"/>
          </w:tcMar>
          <w:vAlign w:val="bottom"/>
        </w:tcPr>
        <w:p w14:paraId="195FFF4E" w14:textId="5544D962" w:rsidR="002D5562" w:rsidRPr="00B8518B" w:rsidRDefault="002D55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0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28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D5562" w:rsidRDefault="002D5562" w:rsidP="00B8518B">
          <w:pPr>
            <w:pStyle w:val="Zpat"/>
          </w:pPr>
        </w:p>
      </w:tc>
      <w:tc>
        <w:tcPr>
          <w:tcW w:w="425" w:type="dxa"/>
          <w:shd w:val="clear" w:color="auto" w:fill="auto"/>
          <w:tcMar>
            <w:left w:w="0" w:type="dxa"/>
            <w:right w:w="0" w:type="dxa"/>
          </w:tcMar>
        </w:tcPr>
        <w:p w14:paraId="1F28420E" w14:textId="77777777" w:rsidR="002D5562" w:rsidRDefault="002D5562" w:rsidP="00B8518B">
          <w:pPr>
            <w:pStyle w:val="Zpat"/>
          </w:pPr>
        </w:p>
      </w:tc>
      <w:tc>
        <w:tcPr>
          <w:tcW w:w="8505" w:type="dxa"/>
        </w:tcPr>
        <w:p w14:paraId="667AD46C" w14:textId="6F420B0A" w:rsidR="002D5562" w:rsidRPr="00143EC0" w:rsidRDefault="002D5562" w:rsidP="00F422D3">
          <w:pPr>
            <w:pStyle w:val="Zpat0"/>
            <w:rPr>
              <w:b/>
            </w:rPr>
          </w:pPr>
          <w:r>
            <w:rPr>
              <w:b/>
            </w:rPr>
            <w:t>PŘÍLOHA č. 9</w:t>
          </w:r>
        </w:p>
        <w:p w14:paraId="6D43D846" w14:textId="77777777" w:rsidR="002D5562" w:rsidRDefault="002D5562" w:rsidP="00F95FBD">
          <w:pPr>
            <w:pStyle w:val="Zpat0"/>
          </w:pPr>
          <w:r>
            <w:t xml:space="preserve">SMLOUVA O </w:t>
          </w:r>
          <w:proofErr w:type="gramStart"/>
          <w:r>
            <w:t>DÍLO - Zhotovení</w:t>
          </w:r>
          <w:proofErr w:type="gramEnd"/>
          <w:r>
            <w:t xml:space="preserve"> stavby</w:t>
          </w:r>
        </w:p>
        <w:p w14:paraId="11341C10" w14:textId="3E718D41" w:rsidR="002D5562" w:rsidRDefault="002D5562" w:rsidP="00516414">
          <w:pPr>
            <w:pStyle w:val="Zpat0"/>
          </w:pPr>
          <w:r>
            <w:t>VS 63523045</w:t>
          </w:r>
        </w:p>
      </w:tc>
    </w:tr>
  </w:tbl>
  <w:p w14:paraId="0C8991EE" w14:textId="77777777" w:rsidR="002D5562" w:rsidRPr="00B8518B" w:rsidRDefault="002D556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5562" w14:paraId="4A3473D4" w14:textId="77777777" w:rsidTr="00EB46E5">
      <w:tc>
        <w:tcPr>
          <w:tcW w:w="1361" w:type="dxa"/>
          <w:tcMar>
            <w:left w:w="0" w:type="dxa"/>
            <w:right w:w="0" w:type="dxa"/>
          </w:tcMar>
          <w:vAlign w:val="bottom"/>
        </w:tcPr>
        <w:p w14:paraId="6A1069C7" w14:textId="6379C774" w:rsidR="002D5562" w:rsidRPr="00B8518B" w:rsidRDefault="002D55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00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287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D5562" w:rsidRDefault="002D5562" w:rsidP="00B8518B">
          <w:pPr>
            <w:pStyle w:val="Zpat"/>
          </w:pPr>
        </w:p>
      </w:tc>
      <w:tc>
        <w:tcPr>
          <w:tcW w:w="425" w:type="dxa"/>
          <w:shd w:val="clear" w:color="auto" w:fill="auto"/>
          <w:tcMar>
            <w:left w:w="0" w:type="dxa"/>
            <w:right w:w="0" w:type="dxa"/>
          </w:tcMar>
        </w:tcPr>
        <w:p w14:paraId="109AB0CD" w14:textId="77777777" w:rsidR="002D5562" w:rsidRDefault="002D5562" w:rsidP="00B8518B">
          <w:pPr>
            <w:pStyle w:val="Zpat"/>
          </w:pPr>
        </w:p>
      </w:tc>
      <w:tc>
        <w:tcPr>
          <w:tcW w:w="8505" w:type="dxa"/>
        </w:tcPr>
        <w:p w14:paraId="197D7534" w14:textId="4404978E" w:rsidR="002D5562" w:rsidRPr="00143EC0" w:rsidRDefault="002D5562" w:rsidP="00F422D3">
          <w:pPr>
            <w:pStyle w:val="Zpat0"/>
            <w:rPr>
              <w:b/>
            </w:rPr>
          </w:pPr>
          <w:r>
            <w:rPr>
              <w:b/>
            </w:rPr>
            <w:t>PŘÍLOHA č. 10</w:t>
          </w:r>
        </w:p>
        <w:p w14:paraId="7D05FF5D" w14:textId="77777777" w:rsidR="002D5562" w:rsidRDefault="002D5562" w:rsidP="00F95FBD">
          <w:pPr>
            <w:pStyle w:val="Zpat0"/>
          </w:pPr>
          <w:r>
            <w:t xml:space="preserve">SMLOUVA O </w:t>
          </w:r>
          <w:proofErr w:type="gramStart"/>
          <w:r>
            <w:t>DÍLO - Zhotovení</w:t>
          </w:r>
          <w:proofErr w:type="gramEnd"/>
          <w:r>
            <w:t xml:space="preserve"> stavby</w:t>
          </w:r>
        </w:p>
        <w:p w14:paraId="6A228AD1" w14:textId="2C0B874C" w:rsidR="002D5562" w:rsidRDefault="002D5562" w:rsidP="00516414">
          <w:pPr>
            <w:pStyle w:val="Zpat0"/>
          </w:pPr>
          <w:r>
            <w:t>VS 63523045</w:t>
          </w:r>
        </w:p>
      </w:tc>
    </w:tr>
  </w:tbl>
  <w:p w14:paraId="594C682D" w14:textId="77777777" w:rsidR="002D5562" w:rsidRPr="00B8518B" w:rsidRDefault="002D556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D5562" w14:paraId="199644E5" w14:textId="77777777" w:rsidTr="00611DEA">
      <w:tc>
        <w:tcPr>
          <w:tcW w:w="1361" w:type="dxa"/>
          <w:tcMar>
            <w:left w:w="0" w:type="dxa"/>
            <w:right w:w="0" w:type="dxa"/>
          </w:tcMar>
          <w:vAlign w:val="bottom"/>
        </w:tcPr>
        <w:p w14:paraId="32F43F17" w14:textId="04842817" w:rsidR="002D5562" w:rsidRPr="00B8518B" w:rsidRDefault="002D55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0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287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2D5562" w:rsidRDefault="002D5562" w:rsidP="00B8518B">
          <w:pPr>
            <w:pStyle w:val="Zpat"/>
          </w:pPr>
        </w:p>
      </w:tc>
      <w:tc>
        <w:tcPr>
          <w:tcW w:w="425" w:type="dxa"/>
          <w:shd w:val="clear" w:color="auto" w:fill="auto"/>
          <w:tcMar>
            <w:left w:w="0" w:type="dxa"/>
            <w:right w:w="0" w:type="dxa"/>
          </w:tcMar>
        </w:tcPr>
        <w:p w14:paraId="2D4068FD" w14:textId="77777777" w:rsidR="002D5562" w:rsidRDefault="002D5562" w:rsidP="00B8518B">
          <w:pPr>
            <w:pStyle w:val="Zpat"/>
          </w:pPr>
        </w:p>
      </w:tc>
      <w:tc>
        <w:tcPr>
          <w:tcW w:w="13466" w:type="dxa"/>
        </w:tcPr>
        <w:p w14:paraId="1B087F63" w14:textId="55A124B7" w:rsidR="002D5562" w:rsidRPr="00143EC0" w:rsidRDefault="002D5562" w:rsidP="00F422D3">
          <w:pPr>
            <w:pStyle w:val="Zpat0"/>
            <w:rPr>
              <w:b/>
            </w:rPr>
          </w:pPr>
          <w:r>
            <w:rPr>
              <w:b/>
            </w:rPr>
            <w:t>PŘÍLOHA č. 11</w:t>
          </w:r>
        </w:p>
        <w:p w14:paraId="300BCBC3" w14:textId="77777777" w:rsidR="002D5562" w:rsidRDefault="002D5562" w:rsidP="00F95FBD">
          <w:pPr>
            <w:pStyle w:val="Zpat0"/>
          </w:pPr>
          <w:r>
            <w:t xml:space="preserve">SMLOUVA O </w:t>
          </w:r>
          <w:proofErr w:type="gramStart"/>
          <w:r>
            <w:t>DÍLO - Zhotovení</w:t>
          </w:r>
          <w:proofErr w:type="gramEnd"/>
          <w:r>
            <w:t xml:space="preserve"> stavby</w:t>
          </w:r>
        </w:p>
        <w:p w14:paraId="4F94C6AA" w14:textId="6B2F8AA0" w:rsidR="002D5562" w:rsidRDefault="002D5562" w:rsidP="00516414">
          <w:pPr>
            <w:pStyle w:val="Zpat0"/>
          </w:pPr>
          <w:r>
            <w:t>VS 63523045</w:t>
          </w:r>
        </w:p>
      </w:tc>
    </w:tr>
  </w:tbl>
  <w:p w14:paraId="34DDD691" w14:textId="77777777" w:rsidR="002D5562" w:rsidRPr="00B8518B" w:rsidRDefault="002D556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D5562" w14:paraId="7B066E2C" w14:textId="77777777" w:rsidTr="00611DEA">
      <w:tc>
        <w:tcPr>
          <w:tcW w:w="1361" w:type="dxa"/>
          <w:tcMar>
            <w:left w:w="0" w:type="dxa"/>
            <w:right w:w="0" w:type="dxa"/>
          </w:tcMar>
          <w:vAlign w:val="bottom"/>
        </w:tcPr>
        <w:p w14:paraId="2FFBE96E" w14:textId="05602533" w:rsidR="002D5562" w:rsidRPr="00B8518B" w:rsidRDefault="002D55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0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28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D5562" w:rsidRDefault="002D5562" w:rsidP="00B8518B">
          <w:pPr>
            <w:pStyle w:val="Zpat"/>
          </w:pPr>
        </w:p>
      </w:tc>
      <w:tc>
        <w:tcPr>
          <w:tcW w:w="425" w:type="dxa"/>
          <w:shd w:val="clear" w:color="auto" w:fill="auto"/>
          <w:tcMar>
            <w:left w:w="0" w:type="dxa"/>
            <w:right w:w="0" w:type="dxa"/>
          </w:tcMar>
        </w:tcPr>
        <w:p w14:paraId="4D9F6363" w14:textId="77777777" w:rsidR="002D5562" w:rsidRDefault="002D5562" w:rsidP="00B8518B">
          <w:pPr>
            <w:pStyle w:val="Zpat"/>
          </w:pPr>
        </w:p>
      </w:tc>
      <w:tc>
        <w:tcPr>
          <w:tcW w:w="13466" w:type="dxa"/>
        </w:tcPr>
        <w:p w14:paraId="76B4A71A" w14:textId="61CD0329" w:rsidR="002D5562" w:rsidRPr="00143EC0" w:rsidRDefault="002D5562" w:rsidP="00F422D3">
          <w:pPr>
            <w:pStyle w:val="Zpat0"/>
            <w:rPr>
              <w:b/>
            </w:rPr>
          </w:pPr>
          <w:r>
            <w:rPr>
              <w:b/>
            </w:rPr>
            <w:t>PŘÍLOHA č. 12</w:t>
          </w:r>
        </w:p>
        <w:p w14:paraId="0B7B7DFE" w14:textId="77777777" w:rsidR="002D5562" w:rsidRDefault="002D5562" w:rsidP="00F95FBD">
          <w:pPr>
            <w:pStyle w:val="Zpat0"/>
          </w:pPr>
          <w:r>
            <w:t xml:space="preserve">SMLOUVA O </w:t>
          </w:r>
          <w:proofErr w:type="gramStart"/>
          <w:r>
            <w:t>DÍLO - Zhotovení</w:t>
          </w:r>
          <w:proofErr w:type="gramEnd"/>
          <w:r>
            <w:t xml:space="preserve"> stavby</w:t>
          </w:r>
        </w:p>
        <w:p w14:paraId="1B9D4255" w14:textId="38D53311" w:rsidR="002D5562" w:rsidRDefault="002D5562" w:rsidP="00516414">
          <w:pPr>
            <w:pStyle w:val="Zpat0"/>
          </w:pPr>
          <w:r>
            <w:t>VS 63523045</w:t>
          </w:r>
        </w:p>
      </w:tc>
    </w:tr>
  </w:tbl>
  <w:p w14:paraId="40BD9023" w14:textId="77777777" w:rsidR="002D5562" w:rsidRPr="00B8518B" w:rsidRDefault="002D556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5FAE" w14:paraId="4F67A673" w14:textId="77777777" w:rsidTr="008B0BDE">
      <w:tc>
        <w:tcPr>
          <w:tcW w:w="1361" w:type="dxa"/>
          <w:tcMar>
            <w:left w:w="0" w:type="dxa"/>
            <w:right w:w="0" w:type="dxa"/>
          </w:tcMar>
          <w:vAlign w:val="bottom"/>
        </w:tcPr>
        <w:p w14:paraId="14026416" w14:textId="66E2AB7D" w:rsidR="004E5FAE" w:rsidRPr="00B8518B" w:rsidRDefault="004E5FAE" w:rsidP="004E5FAE">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0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2874">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C657E4" w14:textId="77777777" w:rsidR="004E5FAE" w:rsidRDefault="004E5FAE" w:rsidP="004E5FAE">
          <w:pPr>
            <w:pStyle w:val="Zpat"/>
          </w:pPr>
        </w:p>
      </w:tc>
      <w:tc>
        <w:tcPr>
          <w:tcW w:w="425" w:type="dxa"/>
          <w:shd w:val="clear" w:color="auto" w:fill="auto"/>
          <w:tcMar>
            <w:left w:w="0" w:type="dxa"/>
            <w:right w:w="0" w:type="dxa"/>
          </w:tcMar>
        </w:tcPr>
        <w:p w14:paraId="66268CA2" w14:textId="77777777" w:rsidR="004E5FAE" w:rsidRDefault="004E5FAE" w:rsidP="004E5FAE">
          <w:pPr>
            <w:pStyle w:val="Zpat"/>
          </w:pPr>
        </w:p>
      </w:tc>
      <w:tc>
        <w:tcPr>
          <w:tcW w:w="8505" w:type="dxa"/>
        </w:tcPr>
        <w:p w14:paraId="59E55E83" w14:textId="65FCDAFF" w:rsidR="004E5FAE" w:rsidRDefault="004E5FAE" w:rsidP="004E5FAE">
          <w:pPr>
            <w:pStyle w:val="Zpat0"/>
          </w:pPr>
        </w:p>
      </w:tc>
    </w:tr>
  </w:tbl>
  <w:p w14:paraId="43D9CEF3" w14:textId="77777777" w:rsidR="004E5FAE" w:rsidRDefault="004E5FA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DE7" w14:paraId="30B3DD4C" w14:textId="77777777" w:rsidTr="008B0BDE">
      <w:tc>
        <w:tcPr>
          <w:tcW w:w="1361" w:type="dxa"/>
          <w:tcMar>
            <w:left w:w="0" w:type="dxa"/>
            <w:right w:w="0" w:type="dxa"/>
          </w:tcMar>
          <w:vAlign w:val="bottom"/>
        </w:tcPr>
        <w:p w14:paraId="05ACDADA" w14:textId="113DA195" w:rsidR="00B54DE7" w:rsidRPr="00B8518B" w:rsidRDefault="00B54DE7" w:rsidP="004E5FAE">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0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28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5483B5" w14:textId="77777777" w:rsidR="00B54DE7" w:rsidRDefault="00B54DE7" w:rsidP="004E5FAE">
          <w:pPr>
            <w:pStyle w:val="Zpat"/>
          </w:pPr>
        </w:p>
      </w:tc>
      <w:tc>
        <w:tcPr>
          <w:tcW w:w="425" w:type="dxa"/>
          <w:shd w:val="clear" w:color="auto" w:fill="auto"/>
          <w:tcMar>
            <w:left w:w="0" w:type="dxa"/>
            <w:right w:w="0" w:type="dxa"/>
          </w:tcMar>
        </w:tcPr>
        <w:p w14:paraId="6C4D9E87" w14:textId="77777777" w:rsidR="00B54DE7" w:rsidRDefault="00B54DE7" w:rsidP="004E5FAE">
          <w:pPr>
            <w:pStyle w:val="Zpat"/>
          </w:pPr>
        </w:p>
      </w:tc>
      <w:tc>
        <w:tcPr>
          <w:tcW w:w="8505" w:type="dxa"/>
        </w:tcPr>
        <w:p w14:paraId="78C790D5" w14:textId="77777777" w:rsidR="00B54DE7" w:rsidRPr="00143EC0" w:rsidRDefault="00B54DE7" w:rsidP="004E5FAE">
          <w:pPr>
            <w:pStyle w:val="Zpat0"/>
            <w:rPr>
              <w:b/>
            </w:rPr>
          </w:pPr>
          <w:r>
            <w:rPr>
              <w:b/>
            </w:rPr>
            <w:t>PŘÍLOHA č. 1</w:t>
          </w:r>
        </w:p>
        <w:p w14:paraId="1B0C3BE2" w14:textId="77777777" w:rsidR="00B54DE7" w:rsidRDefault="00B54DE7" w:rsidP="004E5FAE">
          <w:pPr>
            <w:pStyle w:val="Zpat0"/>
          </w:pPr>
          <w:r>
            <w:t xml:space="preserve">SMLOUVA O </w:t>
          </w:r>
          <w:proofErr w:type="gramStart"/>
          <w:r>
            <w:t>DÍLO - Zhotovení</w:t>
          </w:r>
          <w:proofErr w:type="gramEnd"/>
          <w:r>
            <w:t xml:space="preserve"> stavby</w:t>
          </w:r>
        </w:p>
        <w:p w14:paraId="3F62145C" w14:textId="77777777" w:rsidR="00B54DE7" w:rsidRDefault="00B54DE7" w:rsidP="004E5FAE">
          <w:pPr>
            <w:pStyle w:val="Zpat0"/>
          </w:pPr>
          <w:r>
            <w:t>VS 63523045</w:t>
          </w:r>
        </w:p>
      </w:tc>
    </w:tr>
  </w:tbl>
  <w:p w14:paraId="7F3D7835" w14:textId="77777777" w:rsidR="00B54DE7" w:rsidRDefault="00B54DE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5562" w14:paraId="5A3921EC" w14:textId="77777777" w:rsidTr="00EB46E5">
      <w:tc>
        <w:tcPr>
          <w:tcW w:w="1361" w:type="dxa"/>
          <w:tcMar>
            <w:left w:w="0" w:type="dxa"/>
            <w:right w:w="0" w:type="dxa"/>
          </w:tcMar>
          <w:vAlign w:val="bottom"/>
        </w:tcPr>
        <w:p w14:paraId="4B55187E" w14:textId="157987CB" w:rsidR="002D5562" w:rsidRPr="00B8518B" w:rsidRDefault="002D55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0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28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D5562" w:rsidRDefault="002D5562" w:rsidP="005A7872">
          <w:pPr>
            <w:pStyle w:val="Zpat"/>
          </w:pPr>
        </w:p>
      </w:tc>
      <w:tc>
        <w:tcPr>
          <w:tcW w:w="425" w:type="dxa"/>
          <w:shd w:val="clear" w:color="auto" w:fill="auto"/>
          <w:tcMar>
            <w:left w:w="0" w:type="dxa"/>
            <w:right w:w="0" w:type="dxa"/>
          </w:tcMar>
        </w:tcPr>
        <w:p w14:paraId="0BDE20BF" w14:textId="77777777" w:rsidR="002D5562" w:rsidRDefault="002D5562" w:rsidP="00B8518B">
          <w:pPr>
            <w:pStyle w:val="Zpat"/>
          </w:pPr>
        </w:p>
      </w:tc>
      <w:tc>
        <w:tcPr>
          <w:tcW w:w="8505" w:type="dxa"/>
        </w:tcPr>
        <w:p w14:paraId="639AED04" w14:textId="77777777" w:rsidR="002D5562" w:rsidRPr="00143EC0" w:rsidRDefault="002D5562" w:rsidP="00F422D3">
          <w:pPr>
            <w:pStyle w:val="Zpat0"/>
            <w:rPr>
              <w:b/>
            </w:rPr>
          </w:pPr>
          <w:r>
            <w:rPr>
              <w:b/>
            </w:rPr>
            <w:t>PŘÍLOHA č. 2</w:t>
          </w:r>
        </w:p>
        <w:p w14:paraId="6F1B8C02" w14:textId="77777777" w:rsidR="002D5562" w:rsidRDefault="002D5562" w:rsidP="00F95FBD">
          <w:pPr>
            <w:pStyle w:val="Zpat0"/>
          </w:pPr>
          <w:r>
            <w:t xml:space="preserve">SMLOUVA O </w:t>
          </w:r>
          <w:proofErr w:type="gramStart"/>
          <w:r>
            <w:t>DÍLO - Zhotovení</w:t>
          </w:r>
          <w:proofErr w:type="gramEnd"/>
          <w:r>
            <w:t xml:space="preserve"> stavby</w:t>
          </w:r>
        </w:p>
        <w:p w14:paraId="4983A40B" w14:textId="45C57E71" w:rsidR="002D5562" w:rsidRDefault="002D5562" w:rsidP="00F41629">
          <w:pPr>
            <w:pStyle w:val="Zpat0"/>
          </w:pPr>
          <w:r>
            <w:t>VS 63523045</w:t>
          </w:r>
        </w:p>
      </w:tc>
    </w:tr>
  </w:tbl>
  <w:p w14:paraId="5CD73219" w14:textId="77777777" w:rsidR="002D5562" w:rsidRPr="00B8518B" w:rsidRDefault="002D556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5562" w14:paraId="0B97E035" w14:textId="77777777" w:rsidTr="00EB46E5">
      <w:tc>
        <w:tcPr>
          <w:tcW w:w="1361" w:type="dxa"/>
          <w:tcMar>
            <w:left w:w="0" w:type="dxa"/>
            <w:right w:w="0" w:type="dxa"/>
          </w:tcMar>
          <w:vAlign w:val="bottom"/>
        </w:tcPr>
        <w:p w14:paraId="7E36B4E5" w14:textId="39676E33" w:rsidR="002D5562" w:rsidRPr="00B8518B" w:rsidRDefault="002D55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0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28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D5562" w:rsidRDefault="002D5562" w:rsidP="005A7872">
          <w:pPr>
            <w:pStyle w:val="Zpat"/>
          </w:pPr>
        </w:p>
      </w:tc>
      <w:tc>
        <w:tcPr>
          <w:tcW w:w="425" w:type="dxa"/>
          <w:shd w:val="clear" w:color="auto" w:fill="auto"/>
          <w:tcMar>
            <w:left w:w="0" w:type="dxa"/>
            <w:right w:w="0" w:type="dxa"/>
          </w:tcMar>
        </w:tcPr>
        <w:p w14:paraId="4B519C9B" w14:textId="77777777" w:rsidR="002D5562" w:rsidRDefault="002D5562" w:rsidP="00B8518B">
          <w:pPr>
            <w:pStyle w:val="Zpat"/>
          </w:pPr>
        </w:p>
      </w:tc>
      <w:tc>
        <w:tcPr>
          <w:tcW w:w="8505" w:type="dxa"/>
        </w:tcPr>
        <w:p w14:paraId="14F1D50E" w14:textId="77777777" w:rsidR="002D5562" w:rsidRPr="00143EC0" w:rsidRDefault="002D5562" w:rsidP="00F422D3">
          <w:pPr>
            <w:pStyle w:val="Zpat0"/>
            <w:rPr>
              <w:b/>
            </w:rPr>
          </w:pPr>
          <w:r>
            <w:rPr>
              <w:b/>
            </w:rPr>
            <w:t>PŘÍLOHA č. 3</w:t>
          </w:r>
        </w:p>
        <w:p w14:paraId="1E1EC364" w14:textId="77777777" w:rsidR="002D5562" w:rsidRDefault="002D5562" w:rsidP="00F95FBD">
          <w:pPr>
            <w:pStyle w:val="Zpat0"/>
          </w:pPr>
          <w:r>
            <w:t xml:space="preserve">SMLOUVA O </w:t>
          </w:r>
          <w:proofErr w:type="gramStart"/>
          <w:r>
            <w:t>DÍLO - Zhotovení</w:t>
          </w:r>
          <w:proofErr w:type="gramEnd"/>
          <w:r>
            <w:t xml:space="preserve"> stavby</w:t>
          </w:r>
        </w:p>
        <w:p w14:paraId="1C873F66" w14:textId="49CF9CE3" w:rsidR="002D5562" w:rsidRDefault="002D5562" w:rsidP="00F95FBD">
          <w:pPr>
            <w:pStyle w:val="Zpat0"/>
          </w:pPr>
          <w:r>
            <w:t>VS 635</w:t>
          </w:r>
          <w:r w:rsidRPr="00516414">
            <w:t>23045</w:t>
          </w:r>
        </w:p>
      </w:tc>
    </w:tr>
  </w:tbl>
  <w:p w14:paraId="5C8114EA" w14:textId="77777777" w:rsidR="002D5562" w:rsidRPr="00B8518B" w:rsidRDefault="002D556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5562" w14:paraId="66B52D22" w14:textId="77777777" w:rsidTr="00EB46E5">
      <w:tc>
        <w:tcPr>
          <w:tcW w:w="1361" w:type="dxa"/>
          <w:tcMar>
            <w:left w:w="0" w:type="dxa"/>
            <w:right w:w="0" w:type="dxa"/>
          </w:tcMar>
          <w:vAlign w:val="bottom"/>
        </w:tcPr>
        <w:p w14:paraId="718DAB14" w14:textId="50F87CCB" w:rsidR="002D5562" w:rsidRPr="00B8518B" w:rsidRDefault="002D55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0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28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D5562" w:rsidRDefault="002D5562" w:rsidP="005A7872">
          <w:pPr>
            <w:pStyle w:val="Zpat"/>
          </w:pPr>
        </w:p>
      </w:tc>
      <w:tc>
        <w:tcPr>
          <w:tcW w:w="425" w:type="dxa"/>
          <w:shd w:val="clear" w:color="auto" w:fill="auto"/>
          <w:tcMar>
            <w:left w:w="0" w:type="dxa"/>
            <w:right w:w="0" w:type="dxa"/>
          </w:tcMar>
        </w:tcPr>
        <w:p w14:paraId="23262012" w14:textId="77777777" w:rsidR="002D5562" w:rsidRDefault="002D5562" w:rsidP="00B8518B">
          <w:pPr>
            <w:pStyle w:val="Zpat"/>
          </w:pPr>
        </w:p>
      </w:tc>
      <w:tc>
        <w:tcPr>
          <w:tcW w:w="8505" w:type="dxa"/>
        </w:tcPr>
        <w:p w14:paraId="08A91DEC" w14:textId="77777777" w:rsidR="002D5562" w:rsidRPr="00143EC0" w:rsidRDefault="002D5562" w:rsidP="00F422D3">
          <w:pPr>
            <w:pStyle w:val="Zpat0"/>
            <w:rPr>
              <w:b/>
            </w:rPr>
          </w:pPr>
          <w:r>
            <w:rPr>
              <w:b/>
            </w:rPr>
            <w:t>PŘÍLOHA č. 4</w:t>
          </w:r>
        </w:p>
        <w:p w14:paraId="45ADC8B0" w14:textId="77777777" w:rsidR="002D5562" w:rsidRDefault="002D5562" w:rsidP="00F95FBD">
          <w:pPr>
            <w:pStyle w:val="Zpat0"/>
          </w:pPr>
          <w:r>
            <w:t xml:space="preserve">SMLOUVA O </w:t>
          </w:r>
          <w:proofErr w:type="gramStart"/>
          <w:r>
            <w:t>DÍLO - Zhotovení</w:t>
          </w:r>
          <w:proofErr w:type="gramEnd"/>
          <w:r>
            <w:t xml:space="preserve"> stavby</w:t>
          </w:r>
        </w:p>
        <w:p w14:paraId="5AED8FDE" w14:textId="41CD577B" w:rsidR="002D5562" w:rsidRDefault="002D5562" w:rsidP="00516414">
          <w:pPr>
            <w:pStyle w:val="Zpat0"/>
          </w:pPr>
          <w:r>
            <w:t>VS 63523045</w:t>
          </w:r>
        </w:p>
      </w:tc>
    </w:tr>
  </w:tbl>
  <w:p w14:paraId="4F916A5C" w14:textId="77777777" w:rsidR="002D5562" w:rsidRPr="00B8518B" w:rsidRDefault="002D556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5562" w14:paraId="22087783" w14:textId="77777777" w:rsidTr="00EB46E5">
      <w:tc>
        <w:tcPr>
          <w:tcW w:w="1361" w:type="dxa"/>
          <w:tcMar>
            <w:left w:w="0" w:type="dxa"/>
            <w:right w:w="0" w:type="dxa"/>
          </w:tcMar>
          <w:vAlign w:val="bottom"/>
        </w:tcPr>
        <w:p w14:paraId="5466D5DD" w14:textId="0D7B42C3" w:rsidR="002D5562" w:rsidRPr="00B8518B" w:rsidRDefault="002D55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0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28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D5562" w:rsidRDefault="002D5562" w:rsidP="005A7872">
          <w:pPr>
            <w:pStyle w:val="Zpat"/>
          </w:pPr>
        </w:p>
      </w:tc>
      <w:tc>
        <w:tcPr>
          <w:tcW w:w="425" w:type="dxa"/>
          <w:shd w:val="clear" w:color="auto" w:fill="auto"/>
          <w:tcMar>
            <w:left w:w="0" w:type="dxa"/>
            <w:right w:w="0" w:type="dxa"/>
          </w:tcMar>
        </w:tcPr>
        <w:p w14:paraId="67316234" w14:textId="77777777" w:rsidR="002D5562" w:rsidRDefault="002D5562" w:rsidP="00B8518B">
          <w:pPr>
            <w:pStyle w:val="Zpat"/>
          </w:pPr>
        </w:p>
      </w:tc>
      <w:tc>
        <w:tcPr>
          <w:tcW w:w="8505" w:type="dxa"/>
        </w:tcPr>
        <w:p w14:paraId="6C914672" w14:textId="77777777" w:rsidR="002D5562" w:rsidRPr="00143EC0" w:rsidRDefault="002D5562" w:rsidP="00F422D3">
          <w:pPr>
            <w:pStyle w:val="Zpat0"/>
            <w:rPr>
              <w:b/>
            </w:rPr>
          </w:pPr>
          <w:r>
            <w:rPr>
              <w:b/>
            </w:rPr>
            <w:t>PŘÍLOHA č. 5</w:t>
          </w:r>
        </w:p>
        <w:p w14:paraId="07F30A27" w14:textId="77777777" w:rsidR="002D5562" w:rsidRDefault="002D5562" w:rsidP="00F95FBD">
          <w:pPr>
            <w:pStyle w:val="Zpat0"/>
          </w:pPr>
          <w:r>
            <w:t xml:space="preserve">SMLOUVA O </w:t>
          </w:r>
          <w:proofErr w:type="gramStart"/>
          <w:r>
            <w:t>DÍLO - Zhotovení</w:t>
          </w:r>
          <w:proofErr w:type="gramEnd"/>
          <w:r>
            <w:t xml:space="preserve"> stavby</w:t>
          </w:r>
        </w:p>
        <w:p w14:paraId="1C48704A" w14:textId="20609E72" w:rsidR="002D5562" w:rsidRDefault="002D5562" w:rsidP="00516414">
          <w:pPr>
            <w:pStyle w:val="Zpat0"/>
          </w:pPr>
          <w:r>
            <w:t>VS 63523045</w:t>
          </w:r>
        </w:p>
      </w:tc>
    </w:tr>
  </w:tbl>
  <w:p w14:paraId="39DDB202" w14:textId="77777777" w:rsidR="002D5562" w:rsidRPr="00B8518B" w:rsidRDefault="002D556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5562" w14:paraId="0CCF3C1F" w14:textId="77777777" w:rsidTr="00EB46E5">
      <w:tc>
        <w:tcPr>
          <w:tcW w:w="1361" w:type="dxa"/>
          <w:tcMar>
            <w:left w:w="0" w:type="dxa"/>
            <w:right w:w="0" w:type="dxa"/>
          </w:tcMar>
          <w:vAlign w:val="bottom"/>
        </w:tcPr>
        <w:p w14:paraId="4C6F97B1" w14:textId="43D25CA0" w:rsidR="002D5562" w:rsidRPr="00B8518B" w:rsidRDefault="002D55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00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287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D5562" w:rsidRDefault="002D5562" w:rsidP="005A7872">
          <w:pPr>
            <w:pStyle w:val="Zpat"/>
          </w:pPr>
        </w:p>
      </w:tc>
      <w:tc>
        <w:tcPr>
          <w:tcW w:w="425" w:type="dxa"/>
          <w:shd w:val="clear" w:color="auto" w:fill="auto"/>
          <w:tcMar>
            <w:left w:w="0" w:type="dxa"/>
            <w:right w:w="0" w:type="dxa"/>
          </w:tcMar>
        </w:tcPr>
        <w:p w14:paraId="606ADDBB" w14:textId="77777777" w:rsidR="002D5562" w:rsidRDefault="002D5562" w:rsidP="00B8518B">
          <w:pPr>
            <w:pStyle w:val="Zpat"/>
          </w:pPr>
        </w:p>
      </w:tc>
      <w:tc>
        <w:tcPr>
          <w:tcW w:w="8505" w:type="dxa"/>
        </w:tcPr>
        <w:p w14:paraId="7EC9355B" w14:textId="77777777" w:rsidR="002D5562" w:rsidRPr="00143EC0" w:rsidRDefault="002D5562" w:rsidP="00F422D3">
          <w:pPr>
            <w:pStyle w:val="Zpat0"/>
            <w:rPr>
              <w:b/>
            </w:rPr>
          </w:pPr>
          <w:r>
            <w:rPr>
              <w:b/>
            </w:rPr>
            <w:t>PŘÍLOHA č. 6</w:t>
          </w:r>
        </w:p>
        <w:p w14:paraId="331317FC" w14:textId="77777777" w:rsidR="002D5562" w:rsidRDefault="002D5562" w:rsidP="00F95FBD">
          <w:pPr>
            <w:pStyle w:val="Zpat0"/>
          </w:pPr>
          <w:r>
            <w:t xml:space="preserve">SMLOUVA O </w:t>
          </w:r>
          <w:proofErr w:type="gramStart"/>
          <w:r>
            <w:t>DÍLO - Zhotovení</w:t>
          </w:r>
          <w:proofErr w:type="gramEnd"/>
          <w:r>
            <w:t xml:space="preserve"> stavby</w:t>
          </w:r>
        </w:p>
        <w:p w14:paraId="0810EFE1" w14:textId="3D43783B" w:rsidR="002D5562" w:rsidRDefault="002D5562" w:rsidP="00516414">
          <w:pPr>
            <w:pStyle w:val="Zpat0"/>
          </w:pPr>
          <w:r>
            <w:t>VS 63523045</w:t>
          </w:r>
        </w:p>
      </w:tc>
    </w:tr>
  </w:tbl>
  <w:p w14:paraId="05421947" w14:textId="77777777" w:rsidR="002D5562" w:rsidRPr="00B8518B" w:rsidRDefault="002D556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5562" w14:paraId="7C217AF3" w14:textId="77777777" w:rsidTr="00EB46E5">
      <w:tc>
        <w:tcPr>
          <w:tcW w:w="1361" w:type="dxa"/>
          <w:tcMar>
            <w:left w:w="0" w:type="dxa"/>
            <w:right w:w="0" w:type="dxa"/>
          </w:tcMar>
          <w:vAlign w:val="bottom"/>
        </w:tcPr>
        <w:p w14:paraId="7DD0A4FE" w14:textId="76EDF375" w:rsidR="002D5562" w:rsidRPr="00B8518B" w:rsidRDefault="002D55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0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28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D5562" w:rsidRDefault="002D5562" w:rsidP="005A7872">
          <w:pPr>
            <w:pStyle w:val="Zpat"/>
          </w:pPr>
        </w:p>
      </w:tc>
      <w:tc>
        <w:tcPr>
          <w:tcW w:w="425" w:type="dxa"/>
          <w:shd w:val="clear" w:color="auto" w:fill="auto"/>
          <w:tcMar>
            <w:left w:w="0" w:type="dxa"/>
            <w:right w:w="0" w:type="dxa"/>
          </w:tcMar>
        </w:tcPr>
        <w:p w14:paraId="401BA09E" w14:textId="77777777" w:rsidR="002D5562" w:rsidRDefault="002D5562" w:rsidP="00B8518B">
          <w:pPr>
            <w:pStyle w:val="Zpat"/>
          </w:pPr>
        </w:p>
      </w:tc>
      <w:tc>
        <w:tcPr>
          <w:tcW w:w="8505" w:type="dxa"/>
        </w:tcPr>
        <w:p w14:paraId="7EEDA729" w14:textId="77777777" w:rsidR="002D5562" w:rsidRPr="00143EC0" w:rsidRDefault="002D5562" w:rsidP="00F422D3">
          <w:pPr>
            <w:pStyle w:val="Zpat0"/>
            <w:rPr>
              <w:b/>
            </w:rPr>
          </w:pPr>
          <w:r>
            <w:rPr>
              <w:b/>
            </w:rPr>
            <w:t>PŘÍLOHA č. 7</w:t>
          </w:r>
        </w:p>
        <w:p w14:paraId="44CA2664" w14:textId="77777777" w:rsidR="002D5562" w:rsidRDefault="002D5562" w:rsidP="00F95FBD">
          <w:pPr>
            <w:pStyle w:val="Zpat0"/>
          </w:pPr>
          <w:r>
            <w:t xml:space="preserve">SMLOUVA O </w:t>
          </w:r>
          <w:proofErr w:type="gramStart"/>
          <w:r>
            <w:t>DÍLO - Zhotovení</w:t>
          </w:r>
          <w:proofErr w:type="gramEnd"/>
          <w:r>
            <w:t xml:space="preserve"> stavby</w:t>
          </w:r>
        </w:p>
        <w:p w14:paraId="7E32C0F5" w14:textId="77F07D7D" w:rsidR="002D5562" w:rsidRDefault="002D5562" w:rsidP="00516414">
          <w:pPr>
            <w:pStyle w:val="Zpat0"/>
          </w:pPr>
          <w:r>
            <w:t>VS 63523045</w:t>
          </w:r>
        </w:p>
      </w:tc>
    </w:tr>
  </w:tbl>
  <w:p w14:paraId="2B76B789" w14:textId="77777777" w:rsidR="002D5562" w:rsidRPr="00B8518B" w:rsidRDefault="002D556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0A026" w14:textId="77777777" w:rsidR="009C4778" w:rsidRDefault="009C4778" w:rsidP="00962258">
      <w:pPr>
        <w:spacing w:after="0" w:line="240" w:lineRule="auto"/>
      </w:pPr>
      <w:r>
        <w:separator/>
      </w:r>
    </w:p>
  </w:footnote>
  <w:footnote w:type="continuationSeparator" w:id="0">
    <w:p w14:paraId="33888439" w14:textId="77777777" w:rsidR="009C4778" w:rsidRDefault="009C4778" w:rsidP="00962258">
      <w:pPr>
        <w:spacing w:after="0" w:line="240" w:lineRule="auto"/>
      </w:pPr>
      <w:r>
        <w:continuationSeparator/>
      </w:r>
    </w:p>
  </w:footnote>
  <w:footnote w:id="1">
    <w:p w14:paraId="5C764BBC" w14:textId="77777777" w:rsidR="002D5562" w:rsidRDefault="002D5562"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2D5562" w:rsidRPr="00DF41CC" w:rsidRDefault="002D556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2D5562" w:rsidRPr="00DF41CC" w:rsidRDefault="002D556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2D5562" w:rsidRPr="00DF41CC" w:rsidRDefault="002D556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2D5562" w:rsidRDefault="002D5562"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5562" w14:paraId="3F1F66F6" w14:textId="77777777" w:rsidTr="002E2333">
      <w:trPr>
        <w:trHeight w:hRule="exact" w:val="1192"/>
      </w:trPr>
      <w:tc>
        <w:tcPr>
          <w:tcW w:w="1361" w:type="dxa"/>
          <w:tcMar>
            <w:top w:w="57" w:type="dxa"/>
            <w:left w:w="0" w:type="dxa"/>
            <w:right w:w="0" w:type="dxa"/>
          </w:tcMar>
        </w:tcPr>
        <w:p w14:paraId="51144C71" w14:textId="29AAF856" w:rsidR="002D5562" w:rsidRPr="00B8518B" w:rsidRDefault="002D5562" w:rsidP="00523EA7">
          <w:pPr>
            <w:pStyle w:val="Zpat"/>
            <w:rPr>
              <w:rStyle w:val="slostrnky"/>
            </w:rPr>
          </w:pPr>
        </w:p>
      </w:tc>
      <w:tc>
        <w:tcPr>
          <w:tcW w:w="3458" w:type="dxa"/>
          <w:shd w:val="clear" w:color="auto" w:fill="auto"/>
          <w:tcMar>
            <w:top w:w="57" w:type="dxa"/>
            <w:left w:w="0" w:type="dxa"/>
            <w:right w:w="0" w:type="dxa"/>
          </w:tcMar>
        </w:tcPr>
        <w:p w14:paraId="12C575FA" w14:textId="77777777" w:rsidR="002D5562" w:rsidRDefault="002D5562" w:rsidP="00523EA7">
          <w:pPr>
            <w:pStyle w:val="Zpat"/>
          </w:pPr>
        </w:p>
      </w:tc>
      <w:tc>
        <w:tcPr>
          <w:tcW w:w="5698" w:type="dxa"/>
          <w:shd w:val="clear" w:color="auto" w:fill="auto"/>
          <w:tcMar>
            <w:top w:w="57" w:type="dxa"/>
            <w:left w:w="0" w:type="dxa"/>
            <w:right w:w="0" w:type="dxa"/>
          </w:tcMar>
        </w:tcPr>
        <w:p w14:paraId="3C4BB304" w14:textId="77777777" w:rsidR="002D5562" w:rsidRPr="00D6163D" w:rsidRDefault="002D5562" w:rsidP="00D6163D">
          <w:pPr>
            <w:pStyle w:val="Druhdokumentu"/>
          </w:pPr>
        </w:p>
      </w:tc>
    </w:tr>
  </w:tbl>
  <w:p w14:paraId="32BDC249" w14:textId="77777777" w:rsidR="002D5562" w:rsidRPr="00D6163D" w:rsidRDefault="002D556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E2333" w:rsidRPr="00AF2741" w14:paraId="4F4AD07F" w14:textId="77777777" w:rsidTr="008B0BDE">
      <w:trPr>
        <w:trHeight w:hRule="exact" w:val="1168"/>
      </w:trPr>
      <w:tc>
        <w:tcPr>
          <w:tcW w:w="1361" w:type="dxa"/>
          <w:tcMar>
            <w:left w:w="0" w:type="dxa"/>
            <w:right w:w="0" w:type="dxa"/>
          </w:tcMar>
        </w:tcPr>
        <w:p w14:paraId="1831EDFA" w14:textId="77777777" w:rsidR="002E2333" w:rsidRPr="00B8518B" w:rsidRDefault="002E2333" w:rsidP="002E2333">
          <w:pPr>
            <w:pStyle w:val="Zpat"/>
            <w:rPr>
              <w:rStyle w:val="slostrnky"/>
            </w:rPr>
          </w:pPr>
        </w:p>
      </w:tc>
      <w:tc>
        <w:tcPr>
          <w:tcW w:w="3458" w:type="dxa"/>
          <w:shd w:val="clear" w:color="auto" w:fill="auto"/>
          <w:tcMar>
            <w:left w:w="0" w:type="dxa"/>
            <w:right w:w="0" w:type="dxa"/>
          </w:tcMar>
        </w:tcPr>
        <w:p w14:paraId="4E835CC5" w14:textId="77777777" w:rsidR="002E2333" w:rsidRDefault="002E2333" w:rsidP="002E2333">
          <w:pPr>
            <w:pStyle w:val="Zpat"/>
          </w:pPr>
        </w:p>
      </w:tc>
      <w:tc>
        <w:tcPr>
          <w:tcW w:w="5756" w:type="dxa"/>
          <w:shd w:val="clear" w:color="auto" w:fill="auto"/>
          <w:tcMar>
            <w:left w:w="0" w:type="dxa"/>
            <w:right w:w="0" w:type="dxa"/>
          </w:tcMar>
        </w:tcPr>
        <w:p w14:paraId="208AE050" w14:textId="77777777" w:rsidR="002E2333" w:rsidRDefault="002E2333" w:rsidP="002E2333">
          <w:pPr>
            <w:pStyle w:val="Druhdokumentu"/>
            <w:rPr>
              <w:b w:val="0"/>
              <w:sz w:val="16"/>
              <w:szCs w:val="16"/>
            </w:rPr>
          </w:pPr>
        </w:p>
        <w:p w14:paraId="0ACC2260" w14:textId="77777777" w:rsidR="002E2333" w:rsidRDefault="002E2333" w:rsidP="002E2333">
          <w:pPr>
            <w:pStyle w:val="Druhdokumentu"/>
            <w:rPr>
              <w:b w:val="0"/>
              <w:sz w:val="16"/>
              <w:szCs w:val="16"/>
            </w:rPr>
          </w:pPr>
        </w:p>
        <w:p w14:paraId="544F7106" w14:textId="77777777" w:rsidR="002E2333" w:rsidRDefault="002E2333" w:rsidP="002E2333">
          <w:pPr>
            <w:pStyle w:val="Druhdokumentu"/>
            <w:rPr>
              <w:b w:val="0"/>
              <w:sz w:val="16"/>
              <w:szCs w:val="16"/>
            </w:rPr>
          </w:pPr>
        </w:p>
        <w:p w14:paraId="06AFDD35" w14:textId="77777777" w:rsidR="002E2333" w:rsidRDefault="002E2333" w:rsidP="002E2333">
          <w:pPr>
            <w:pStyle w:val="Druhdokumentu"/>
            <w:rPr>
              <w:b w:val="0"/>
              <w:sz w:val="16"/>
              <w:szCs w:val="16"/>
            </w:rPr>
          </w:pPr>
        </w:p>
        <w:p w14:paraId="23C5EE8E" w14:textId="77777777" w:rsidR="002E2333" w:rsidRPr="00AF2741" w:rsidRDefault="002E2333" w:rsidP="002E2333">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7B5D8F2E" w14:textId="77777777" w:rsidR="002E2333" w:rsidRPr="00AF2741" w:rsidRDefault="002E2333" w:rsidP="002E2333">
          <w:pPr>
            <w:pStyle w:val="Druhdokumentu"/>
            <w:rPr>
              <w:b w:val="0"/>
            </w:rPr>
          </w:pPr>
        </w:p>
      </w:tc>
    </w:tr>
    <w:tr w:rsidR="002E2333" w14:paraId="451C05CF" w14:textId="77777777" w:rsidTr="008B0BDE">
      <w:trPr>
        <w:trHeight w:hRule="exact" w:val="936"/>
      </w:trPr>
      <w:tc>
        <w:tcPr>
          <w:tcW w:w="1361" w:type="dxa"/>
          <w:tcMar>
            <w:left w:w="0" w:type="dxa"/>
            <w:right w:w="0" w:type="dxa"/>
          </w:tcMar>
        </w:tcPr>
        <w:p w14:paraId="042D6A7D" w14:textId="77777777" w:rsidR="002E2333" w:rsidRPr="00B8518B" w:rsidRDefault="002E2333" w:rsidP="002E2333">
          <w:pPr>
            <w:pStyle w:val="Zpat"/>
            <w:rPr>
              <w:rStyle w:val="slostrnky"/>
            </w:rPr>
          </w:pPr>
        </w:p>
      </w:tc>
      <w:tc>
        <w:tcPr>
          <w:tcW w:w="3458" w:type="dxa"/>
          <w:shd w:val="clear" w:color="auto" w:fill="auto"/>
          <w:tcMar>
            <w:left w:w="0" w:type="dxa"/>
            <w:right w:w="0" w:type="dxa"/>
          </w:tcMar>
        </w:tcPr>
        <w:p w14:paraId="5D5AE26C" w14:textId="77777777" w:rsidR="002E2333" w:rsidRDefault="002E2333" w:rsidP="002E2333">
          <w:pPr>
            <w:pStyle w:val="Zpat"/>
          </w:pPr>
          <w:r w:rsidRPr="00710897">
            <w:rPr>
              <w:sz w:val="16"/>
              <w:szCs w:val="16"/>
              <w:highlight w:val="green"/>
            </w:rPr>
            <w:t xml:space="preserve"> </w:t>
          </w:r>
        </w:p>
      </w:tc>
      <w:tc>
        <w:tcPr>
          <w:tcW w:w="5756" w:type="dxa"/>
          <w:shd w:val="clear" w:color="auto" w:fill="auto"/>
          <w:tcMar>
            <w:left w:w="0" w:type="dxa"/>
            <w:right w:w="0" w:type="dxa"/>
          </w:tcMar>
        </w:tcPr>
        <w:p w14:paraId="02AD3F1A" w14:textId="77777777" w:rsidR="002E2333" w:rsidRDefault="002E2333" w:rsidP="002E2333">
          <w:pPr>
            <w:pStyle w:val="Druhdokumentu"/>
            <w:rPr>
              <w:b w:val="0"/>
              <w:color w:val="auto"/>
              <w:sz w:val="16"/>
              <w:szCs w:val="16"/>
              <w:highlight w:val="green"/>
            </w:rPr>
          </w:pPr>
        </w:p>
        <w:p w14:paraId="4B5A7135" w14:textId="77777777" w:rsidR="002E2333" w:rsidRPr="00843429" w:rsidRDefault="002E2333" w:rsidP="002E233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67B5D0E6" w14:textId="77777777" w:rsidR="002E2333" w:rsidRPr="00D6163D" w:rsidRDefault="002E2333" w:rsidP="002E2333">
          <w:pPr>
            <w:pStyle w:val="Druhdokumentu"/>
          </w:pPr>
          <w:r w:rsidRPr="00843429">
            <w:rPr>
              <w:b w:val="0"/>
              <w:color w:val="auto"/>
              <w:sz w:val="16"/>
              <w:szCs w:val="16"/>
              <w:highlight w:val="lightGray"/>
            </w:rPr>
            <w:t>při přípravě smlouvy k podpisu s vybraným dodavatelem</w:t>
          </w:r>
        </w:p>
      </w:tc>
    </w:tr>
  </w:tbl>
  <w:p w14:paraId="5F17B282" w14:textId="77777777" w:rsidR="002E2333" w:rsidRPr="00D6163D" w:rsidRDefault="002E2333" w:rsidP="002E2333">
    <w:pPr>
      <w:pStyle w:val="Zhlav"/>
      <w:rPr>
        <w:sz w:val="8"/>
        <w:szCs w:val="8"/>
      </w:rPr>
    </w:pPr>
    <w:r>
      <w:rPr>
        <w:noProof/>
        <w:lang w:eastAsia="cs-CZ"/>
      </w:rPr>
      <w:drawing>
        <wp:anchor distT="0" distB="0" distL="114300" distR="114300" simplePos="0" relativeHeight="251659264" behindDoc="0" locked="1" layoutInCell="1" allowOverlap="1" wp14:anchorId="3CEECD1E" wp14:editId="303FD27D">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B281D0A" w14:textId="77777777" w:rsidR="002E2333" w:rsidRPr="00460660" w:rsidRDefault="002E2333" w:rsidP="002E2333">
    <w:pPr>
      <w:pStyle w:val="Zhlav"/>
      <w:rPr>
        <w:sz w:val="2"/>
        <w:szCs w:val="2"/>
      </w:rPr>
    </w:pPr>
  </w:p>
  <w:p w14:paraId="2DC2118A" w14:textId="2B4F31B0" w:rsidR="002E2333" w:rsidRPr="002E2333" w:rsidRDefault="002E2333" w:rsidP="002E233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CCC18" w14:textId="3E71C4B5" w:rsidR="004E5FAE" w:rsidRPr="00D6163D" w:rsidRDefault="004E5FAE" w:rsidP="002E2333">
    <w:pPr>
      <w:pStyle w:val="Zhlav"/>
      <w:rPr>
        <w:sz w:val="8"/>
        <w:szCs w:val="8"/>
      </w:rPr>
    </w:pPr>
  </w:p>
  <w:p w14:paraId="216E9A40" w14:textId="77777777" w:rsidR="004E5FAE" w:rsidRPr="00460660" w:rsidRDefault="004E5FAE" w:rsidP="002E2333">
    <w:pPr>
      <w:pStyle w:val="Zhlav"/>
      <w:rPr>
        <w:sz w:val="2"/>
        <w:szCs w:val="2"/>
      </w:rPr>
    </w:pPr>
  </w:p>
  <w:p w14:paraId="2B204186" w14:textId="77777777" w:rsidR="004E5FAE" w:rsidRPr="002E2333" w:rsidRDefault="004E5FAE" w:rsidP="002E233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5562" w14:paraId="675D91C3" w14:textId="77777777" w:rsidTr="00C02D0A">
      <w:trPr>
        <w:trHeight w:hRule="exact" w:val="454"/>
      </w:trPr>
      <w:tc>
        <w:tcPr>
          <w:tcW w:w="1361" w:type="dxa"/>
          <w:tcMar>
            <w:top w:w="57" w:type="dxa"/>
            <w:left w:w="0" w:type="dxa"/>
            <w:right w:w="0" w:type="dxa"/>
          </w:tcMar>
        </w:tcPr>
        <w:p w14:paraId="504FED56" w14:textId="77777777" w:rsidR="002D5562" w:rsidRPr="00B8518B" w:rsidRDefault="002D5562" w:rsidP="00523EA7">
          <w:pPr>
            <w:pStyle w:val="Zpat"/>
            <w:rPr>
              <w:rStyle w:val="slostrnky"/>
            </w:rPr>
          </w:pPr>
        </w:p>
      </w:tc>
      <w:tc>
        <w:tcPr>
          <w:tcW w:w="3458" w:type="dxa"/>
          <w:shd w:val="clear" w:color="auto" w:fill="auto"/>
          <w:tcMar>
            <w:top w:w="57" w:type="dxa"/>
            <w:left w:w="0" w:type="dxa"/>
            <w:right w:w="0" w:type="dxa"/>
          </w:tcMar>
        </w:tcPr>
        <w:p w14:paraId="2550CFA4" w14:textId="77777777" w:rsidR="002D5562" w:rsidRDefault="002D5562" w:rsidP="00523EA7">
          <w:pPr>
            <w:pStyle w:val="Zpat"/>
          </w:pPr>
        </w:p>
      </w:tc>
      <w:tc>
        <w:tcPr>
          <w:tcW w:w="5698" w:type="dxa"/>
          <w:shd w:val="clear" w:color="auto" w:fill="auto"/>
          <w:tcMar>
            <w:top w:w="57" w:type="dxa"/>
            <w:left w:w="0" w:type="dxa"/>
            <w:right w:w="0" w:type="dxa"/>
          </w:tcMar>
        </w:tcPr>
        <w:p w14:paraId="283A806D" w14:textId="77777777" w:rsidR="002D5562" w:rsidRPr="00D6163D" w:rsidRDefault="002D5562" w:rsidP="00D6163D">
          <w:pPr>
            <w:pStyle w:val="Druhdokumentu"/>
          </w:pPr>
        </w:p>
      </w:tc>
    </w:tr>
  </w:tbl>
  <w:p w14:paraId="0BADE093" w14:textId="77777777" w:rsidR="002D5562" w:rsidRPr="00D6163D" w:rsidRDefault="002D556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5562" w14:paraId="7F905E6B" w14:textId="77777777" w:rsidTr="00C02D0A">
      <w:trPr>
        <w:trHeight w:hRule="exact" w:val="454"/>
      </w:trPr>
      <w:tc>
        <w:tcPr>
          <w:tcW w:w="1361" w:type="dxa"/>
          <w:tcMar>
            <w:top w:w="57" w:type="dxa"/>
            <w:left w:w="0" w:type="dxa"/>
            <w:right w:w="0" w:type="dxa"/>
          </w:tcMar>
        </w:tcPr>
        <w:p w14:paraId="37D5EB89" w14:textId="77777777" w:rsidR="002D5562" w:rsidRPr="00B8518B" w:rsidRDefault="002D5562" w:rsidP="00523EA7">
          <w:pPr>
            <w:pStyle w:val="Zpat"/>
            <w:rPr>
              <w:rStyle w:val="slostrnky"/>
            </w:rPr>
          </w:pPr>
        </w:p>
      </w:tc>
      <w:tc>
        <w:tcPr>
          <w:tcW w:w="3458" w:type="dxa"/>
          <w:shd w:val="clear" w:color="auto" w:fill="auto"/>
          <w:tcMar>
            <w:top w:w="57" w:type="dxa"/>
            <w:left w:w="0" w:type="dxa"/>
            <w:right w:w="0" w:type="dxa"/>
          </w:tcMar>
        </w:tcPr>
        <w:p w14:paraId="24B9BE83" w14:textId="77777777" w:rsidR="002D5562" w:rsidRDefault="002D5562" w:rsidP="00523EA7">
          <w:pPr>
            <w:pStyle w:val="Zpat"/>
          </w:pPr>
        </w:p>
      </w:tc>
      <w:tc>
        <w:tcPr>
          <w:tcW w:w="5698" w:type="dxa"/>
          <w:shd w:val="clear" w:color="auto" w:fill="auto"/>
          <w:tcMar>
            <w:top w:w="57" w:type="dxa"/>
            <w:left w:w="0" w:type="dxa"/>
            <w:right w:w="0" w:type="dxa"/>
          </w:tcMar>
        </w:tcPr>
        <w:p w14:paraId="04CE75F8" w14:textId="77777777" w:rsidR="002D5562" w:rsidRPr="00D6163D" w:rsidRDefault="002D5562" w:rsidP="00D6163D">
          <w:pPr>
            <w:pStyle w:val="Druhdokumentu"/>
          </w:pPr>
        </w:p>
      </w:tc>
    </w:tr>
  </w:tbl>
  <w:p w14:paraId="608318F8" w14:textId="77777777" w:rsidR="002D5562" w:rsidRPr="00D6163D" w:rsidRDefault="002D556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5562" w14:paraId="19DA0765" w14:textId="77777777" w:rsidTr="00C02D0A">
      <w:trPr>
        <w:trHeight w:hRule="exact" w:val="454"/>
      </w:trPr>
      <w:tc>
        <w:tcPr>
          <w:tcW w:w="1361" w:type="dxa"/>
          <w:tcMar>
            <w:top w:w="57" w:type="dxa"/>
            <w:left w:w="0" w:type="dxa"/>
            <w:right w:w="0" w:type="dxa"/>
          </w:tcMar>
        </w:tcPr>
        <w:p w14:paraId="491C1C1D" w14:textId="77777777" w:rsidR="002D5562" w:rsidRPr="00B8518B" w:rsidRDefault="002D5562" w:rsidP="00523EA7">
          <w:pPr>
            <w:pStyle w:val="Zpat"/>
            <w:rPr>
              <w:rStyle w:val="slostrnky"/>
            </w:rPr>
          </w:pPr>
        </w:p>
      </w:tc>
      <w:tc>
        <w:tcPr>
          <w:tcW w:w="3458" w:type="dxa"/>
          <w:shd w:val="clear" w:color="auto" w:fill="auto"/>
          <w:tcMar>
            <w:top w:w="57" w:type="dxa"/>
            <w:left w:w="0" w:type="dxa"/>
            <w:right w:w="0" w:type="dxa"/>
          </w:tcMar>
        </w:tcPr>
        <w:p w14:paraId="566F6471" w14:textId="77777777" w:rsidR="002D5562" w:rsidRDefault="002D5562" w:rsidP="00523EA7">
          <w:pPr>
            <w:pStyle w:val="Zpat"/>
          </w:pPr>
        </w:p>
      </w:tc>
      <w:tc>
        <w:tcPr>
          <w:tcW w:w="5698" w:type="dxa"/>
          <w:shd w:val="clear" w:color="auto" w:fill="auto"/>
          <w:tcMar>
            <w:top w:w="57" w:type="dxa"/>
            <w:left w:w="0" w:type="dxa"/>
            <w:right w:w="0" w:type="dxa"/>
          </w:tcMar>
        </w:tcPr>
        <w:p w14:paraId="0A6D3013" w14:textId="77777777" w:rsidR="002D5562" w:rsidRPr="00D6163D" w:rsidRDefault="002D5562" w:rsidP="00D6163D">
          <w:pPr>
            <w:pStyle w:val="Druhdokumentu"/>
          </w:pPr>
        </w:p>
      </w:tc>
    </w:tr>
  </w:tbl>
  <w:p w14:paraId="5C5A73E6" w14:textId="77777777" w:rsidR="002D5562" w:rsidRPr="00D6163D" w:rsidRDefault="002D556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1532259">
    <w:abstractNumId w:val="4"/>
  </w:num>
  <w:num w:numId="2" w16cid:durableId="240794453">
    <w:abstractNumId w:val="1"/>
  </w:num>
  <w:num w:numId="3" w16cid:durableId="87233117">
    <w:abstractNumId w:val="12"/>
  </w:num>
  <w:num w:numId="4" w16cid:durableId="2121993942">
    <w:abstractNumId w:val="5"/>
  </w:num>
  <w:num w:numId="5" w16cid:durableId="1999115820">
    <w:abstractNumId w:val="6"/>
  </w:num>
  <w:num w:numId="6" w16cid:durableId="1214580544">
    <w:abstractNumId w:val="0"/>
  </w:num>
  <w:num w:numId="7" w16cid:durableId="443160306">
    <w:abstractNumId w:val="6"/>
  </w:num>
  <w:num w:numId="8" w16cid:durableId="525675053">
    <w:abstractNumId w:val="10"/>
  </w:num>
  <w:num w:numId="9" w16cid:durableId="1349065814">
    <w:abstractNumId w:val="11"/>
  </w:num>
  <w:num w:numId="10" w16cid:durableId="321740798">
    <w:abstractNumId w:val="0"/>
  </w:num>
  <w:num w:numId="11" w16cid:durableId="804471230">
    <w:abstractNumId w:val="3"/>
  </w:num>
  <w:num w:numId="12" w16cid:durableId="339625802">
    <w:abstractNumId w:val="13"/>
  </w:num>
  <w:num w:numId="13" w16cid:durableId="911233594">
    <w:abstractNumId w:val="7"/>
  </w:num>
  <w:num w:numId="14" w16cid:durableId="5788285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6293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232861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2538007">
    <w:abstractNumId w:val="2"/>
  </w:num>
  <w:num w:numId="18" w16cid:durableId="943537470">
    <w:abstractNumId w:val="8"/>
  </w:num>
  <w:num w:numId="19" w16cid:durableId="1985501877">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01CD"/>
    <w:rsid w:val="00084FB5"/>
    <w:rsid w:val="000A2DC4"/>
    <w:rsid w:val="000B0510"/>
    <w:rsid w:val="000B4EB8"/>
    <w:rsid w:val="000C41F2"/>
    <w:rsid w:val="000D22C4"/>
    <w:rsid w:val="000D2628"/>
    <w:rsid w:val="000D27D1"/>
    <w:rsid w:val="000E1A7F"/>
    <w:rsid w:val="0010127F"/>
    <w:rsid w:val="00102D47"/>
    <w:rsid w:val="00112864"/>
    <w:rsid w:val="00113000"/>
    <w:rsid w:val="00113715"/>
    <w:rsid w:val="00114472"/>
    <w:rsid w:val="00114988"/>
    <w:rsid w:val="00115069"/>
    <w:rsid w:val="001150F2"/>
    <w:rsid w:val="001234EA"/>
    <w:rsid w:val="00143EC0"/>
    <w:rsid w:val="0014748A"/>
    <w:rsid w:val="00153106"/>
    <w:rsid w:val="00161C14"/>
    <w:rsid w:val="001656A2"/>
    <w:rsid w:val="00165977"/>
    <w:rsid w:val="00170EC5"/>
    <w:rsid w:val="001747C1"/>
    <w:rsid w:val="00177D6B"/>
    <w:rsid w:val="001913F8"/>
    <w:rsid w:val="00191F90"/>
    <w:rsid w:val="001A4E40"/>
    <w:rsid w:val="001B2D44"/>
    <w:rsid w:val="001B447D"/>
    <w:rsid w:val="001B4E74"/>
    <w:rsid w:val="001C0D3E"/>
    <w:rsid w:val="001C2F27"/>
    <w:rsid w:val="001C3314"/>
    <w:rsid w:val="001C645F"/>
    <w:rsid w:val="001E678E"/>
    <w:rsid w:val="002038D5"/>
    <w:rsid w:val="002071BB"/>
    <w:rsid w:val="00207854"/>
    <w:rsid w:val="00207DF5"/>
    <w:rsid w:val="00214C3E"/>
    <w:rsid w:val="00236D1F"/>
    <w:rsid w:val="00237FF8"/>
    <w:rsid w:val="00240B81"/>
    <w:rsid w:val="00247D01"/>
    <w:rsid w:val="00250AB7"/>
    <w:rsid w:val="002523F4"/>
    <w:rsid w:val="00261A5B"/>
    <w:rsid w:val="00262E5B"/>
    <w:rsid w:val="00276AFE"/>
    <w:rsid w:val="0028389C"/>
    <w:rsid w:val="00285E8B"/>
    <w:rsid w:val="002A3B57"/>
    <w:rsid w:val="002A5468"/>
    <w:rsid w:val="002A784C"/>
    <w:rsid w:val="002C31BF"/>
    <w:rsid w:val="002C3F01"/>
    <w:rsid w:val="002C6A93"/>
    <w:rsid w:val="002C7A28"/>
    <w:rsid w:val="002D5562"/>
    <w:rsid w:val="002D7FD6"/>
    <w:rsid w:val="002E0CD7"/>
    <w:rsid w:val="002E0CFB"/>
    <w:rsid w:val="002E2333"/>
    <w:rsid w:val="002E5C7B"/>
    <w:rsid w:val="002F4333"/>
    <w:rsid w:val="002F6CCC"/>
    <w:rsid w:val="00301DDD"/>
    <w:rsid w:val="00327EEF"/>
    <w:rsid w:val="0033239F"/>
    <w:rsid w:val="00337891"/>
    <w:rsid w:val="0034274B"/>
    <w:rsid w:val="0034719F"/>
    <w:rsid w:val="00350A35"/>
    <w:rsid w:val="003571D8"/>
    <w:rsid w:val="00357BC6"/>
    <w:rsid w:val="00361422"/>
    <w:rsid w:val="0037545D"/>
    <w:rsid w:val="0037606B"/>
    <w:rsid w:val="003774A3"/>
    <w:rsid w:val="00381EFC"/>
    <w:rsid w:val="0038519D"/>
    <w:rsid w:val="00392910"/>
    <w:rsid w:val="00392EB6"/>
    <w:rsid w:val="003956C6"/>
    <w:rsid w:val="003A197F"/>
    <w:rsid w:val="003A407B"/>
    <w:rsid w:val="003B02F0"/>
    <w:rsid w:val="003B065F"/>
    <w:rsid w:val="003B4D15"/>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A3D9B"/>
    <w:rsid w:val="004C3F5F"/>
    <w:rsid w:val="004C4399"/>
    <w:rsid w:val="004C787C"/>
    <w:rsid w:val="004D09FB"/>
    <w:rsid w:val="004E5FAE"/>
    <w:rsid w:val="004E70C8"/>
    <w:rsid w:val="004E7A1F"/>
    <w:rsid w:val="004F4B9B"/>
    <w:rsid w:val="00502690"/>
    <w:rsid w:val="0050666E"/>
    <w:rsid w:val="00511AB9"/>
    <w:rsid w:val="0051246F"/>
    <w:rsid w:val="00515F0E"/>
    <w:rsid w:val="00516414"/>
    <w:rsid w:val="00523BB5"/>
    <w:rsid w:val="00523EA7"/>
    <w:rsid w:val="00525E91"/>
    <w:rsid w:val="005300DD"/>
    <w:rsid w:val="005406EB"/>
    <w:rsid w:val="005478B0"/>
    <w:rsid w:val="00547C9F"/>
    <w:rsid w:val="00552ABC"/>
    <w:rsid w:val="00553375"/>
    <w:rsid w:val="00555884"/>
    <w:rsid w:val="005667A8"/>
    <w:rsid w:val="005736B7"/>
    <w:rsid w:val="00575E5A"/>
    <w:rsid w:val="0057783D"/>
    <w:rsid w:val="00580245"/>
    <w:rsid w:val="00587349"/>
    <w:rsid w:val="00596203"/>
    <w:rsid w:val="005A1F44"/>
    <w:rsid w:val="005A6B21"/>
    <w:rsid w:val="005A7872"/>
    <w:rsid w:val="005B2E3A"/>
    <w:rsid w:val="005C51B6"/>
    <w:rsid w:val="005C56F4"/>
    <w:rsid w:val="005D3C39"/>
    <w:rsid w:val="005F5FFB"/>
    <w:rsid w:val="00601A8C"/>
    <w:rsid w:val="006030EC"/>
    <w:rsid w:val="0061068E"/>
    <w:rsid w:val="006115D3"/>
    <w:rsid w:val="00611DEA"/>
    <w:rsid w:val="00626A42"/>
    <w:rsid w:val="00636E1A"/>
    <w:rsid w:val="006541D7"/>
    <w:rsid w:val="0065610E"/>
    <w:rsid w:val="00660AD3"/>
    <w:rsid w:val="00667D88"/>
    <w:rsid w:val="006776B6"/>
    <w:rsid w:val="00677D89"/>
    <w:rsid w:val="00693150"/>
    <w:rsid w:val="00693460"/>
    <w:rsid w:val="00696E29"/>
    <w:rsid w:val="006A0983"/>
    <w:rsid w:val="006A347D"/>
    <w:rsid w:val="006A3818"/>
    <w:rsid w:val="006A40BF"/>
    <w:rsid w:val="006A5570"/>
    <w:rsid w:val="006A689C"/>
    <w:rsid w:val="006B3D79"/>
    <w:rsid w:val="006B6FE4"/>
    <w:rsid w:val="006C0BB6"/>
    <w:rsid w:val="006C2343"/>
    <w:rsid w:val="006C442A"/>
    <w:rsid w:val="006C490F"/>
    <w:rsid w:val="006D3D66"/>
    <w:rsid w:val="006E0578"/>
    <w:rsid w:val="006E314D"/>
    <w:rsid w:val="006E42CE"/>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6779D"/>
    <w:rsid w:val="0077673A"/>
    <w:rsid w:val="00776F1E"/>
    <w:rsid w:val="007846E1"/>
    <w:rsid w:val="007847D6"/>
    <w:rsid w:val="00784C56"/>
    <w:rsid w:val="00794656"/>
    <w:rsid w:val="00797CCC"/>
    <w:rsid w:val="007A5172"/>
    <w:rsid w:val="007A67A0"/>
    <w:rsid w:val="007B0432"/>
    <w:rsid w:val="007B570C"/>
    <w:rsid w:val="007B72CD"/>
    <w:rsid w:val="007E438F"/>
    <w:rsid w:val="007E4A6E"/>
    <w:rsid w:val="007F56A7"/>
    <w:rsid w:val="00800851"/>
    <w:rsid w:val="00807DD0"/>
    <w:rsid w:val="008105B1"/>
    <w:rsid w:val="00812D5B"/>
    <w:rsid w:val="00821D01"/>
    <w:rsid w:val="00826B7B"/>
    <w:rsid w:val="008272D5"/>
    <w:rsid w:val="00843429"/>
    <w:rsid w:val="00846789"/>
    <w:rsid w:val="00866994"/>
    <w:rsid w:val="00884F59"/>
    <w:rsid w:val="008A3568"/>
    <w:rsid w:val="008A779C"/>
    <w:rsid w:val="008C50F3"/>
    <w:rsid w:val="008C7EFE"/>
    <w:rsid w:val="008D03B9"/>
    <w:rsid w:val="008D063C"/>
    <w:rsid w:val="008D18E6"/>
    <w:rsid w:val="008D30C7"/>
    <w:rsid w:val="008E3C99"/>
    <w:rsid w:val="008F18D6"/>
    <w:rsid w:val="008F2C9B"/>
    <w:rsid w:val="008F5721"/>
    <w:rsid w:val="008F797B"/>
    <w:rsid w:val="009032FF"/>
    <w:rsid w:val="00904780"/>
    <w:rsid w:val="0090635B"/>
    <w:rsid w:val="0092076A"/>
    <w:rsid w:val="00922385"/>
    <w:rsid w:val="009223DF"/>
    <w:rsid w:val="00936091"/>
    <w:rsid w:val="00940D8A"/>
    <w:rsid w:val="00943CF0"/>
    <w:rsid w:val="00962258"/>
    <w:rsid w:val="009678B7"/>
    <w:rsid w:val="00985317"/>
    <w:rsid w:val="0099153E"/>
    <w:rsid w:val="00992D9C"/>
    <w:rsid w:val="00996CB8"/>
    <w:rsid w:val="009972D6"/>
    <w:rsid w:val="00997FAB"/>
    <w:rsid w:val="009A6056"/>
    <w:rsid w:val="009B2E97"/>
    <w:rsid w:val="009B4201"/>
    <w:rsid w:val="009B5146"/>
    <w:rsid w:val="009C0CF1"/>
    <w:rsid w:val="009C418E"/>
    <w:rsid w:val="009C442C"/>
    <w:rsid w:val="009C4778"/>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0A6"/>
    <w:rsid w:val="00A753ED"/>
    <w:rsid w:val="00A77512"/>
    <w:rsid w:val="00A775BB"/>
    <w:rsid w:val="00A822E9"/>
    <w:rsid w:val="00A83D4D"/>
    <w:rsid w:val="00A8493F"/>
    <w:rsid w:val="00A8731A"/>
    <w:rsid w:val="00A90618"/>
    <w:rsid w:val="00A90D74"/>
    <w:rsid w:val="00A94C2F"/>
    <w:rsid w:val="00A9785B"/>
    <w:rsid w:val="00AA05B3"/>
    <w:rsid w:val="00AA3473"/>
    <w:rsid w:val="00AA4CBB"/>
    <w:rsid w:val="00AA65FA"/>
    <w:rsid w:val="00AA7351"/>
    <w:rsid w:val="00AA7AB8"/>
    <w:rsid w:val="00AC10C3"/>
    <w:rsid w:val="00AC2874"/>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092F"/>
    <w:rsid w:val="00B22106"/>
    <w:rsid w:val="00B2453C"/>
    <w:rsid w:val="00B26EBE"/>
    <w:rsid w:val="00B309E3"/>
    <w:rsid w:val="00B35084"/>
    <w:rsid w:val="00B42F40"/>
    <w:rsid w:val="00B43389"/>
    <w:rsid w:val="00B44D12"/>
    <w:rsid w:val="00B4650A"/>
    <w:rsid w:val="00B5431A"/>
    <w:rsid w:val="00B54DE7"/>
    <w:rsid w:val="00B70CD6"/>
    <w:rsid w:val="00B75EE1"/>
    <w:rsid w:val="00B77481"/>
    <w:rsid w:val="00B84ECC"/>
    <w:rsid w:val="00B8518B"/>
    <w:rsid w:val="00B955DF"/>
    <w:rsid w:val="00B97CC3"/>
    <w:rsid w:val="00BC06C4"/>
    <w:rsid w:val="00BD7E91"/>
    <w:rsid w:val="00BD7F0D"/>
    <w:rsid w:val="00BE10D7"/>
    <w:rsid w:val="00BE2AF4"/>
    <w:rsid w:val="00BF75CA"/>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660"/>
    <w:rsid w:val="00CB4F6D"/>
    <w:rsid w:val="00CB6A37"/>
    <w:rsid w:val="00CB7684"/>
    <w:rsid w:val="00CC7C8F"/>
    <w:rsid w:val="00CD1FC4"/>
    <w:rsid w:val="00CE5629"/>
    <w:rsid w:val="00D034A0"/>
    <w:rsid w:val="00D1366C"/>
    <w:rsid w:val="00D16C9D"/>
    <w:rsid w:val="00D21061"/>
    <w:rsid w:val="00D3076D"/>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DF7FA3"/>
    <w:rsid w:val="00E133C8"/>
    <w:rsid w:val="00E16FF7"/>
    <w:rsid w:val="00E22B1F"/>
    <w:rsid w:val="00E24FF7"/>
    <w:rsid w:val="00E26D68"/>
    <w:rsid w:val="00E35421"/>
    <w:rsid w:val="00E37701"/>
    <w:rsid w:val="00E44045"/>
    <w:rsid w:val="00E463D2"/>
    <w:rsid w:val="00E519F6"/>
    <w:rsid w:val="00E5542B"/>
    <w:rsid w:val="00E618C4"/>
    <w:rsid w:val="00E70DF3"/>
    <w:rsid w:val="00E7415D"/>
    <w:rsid w:val="00E878EE"/>
    <w:rsid w:val="00E901A3"/>
    <w:rsid w:val="00E953EB"/>
    <w:rsid w:val="00EA50A1"/>
    <w:rsid w:val="00EA5540"/>
    <w:rsid w:val="00EA56ED"/>
    <w:rsid w:val="00EA585B"/>
    <w:rsid w:val="00EA6EC7"/>
    <w:rsid w:val="00EB104F"/>
    <w:rsid w:val="00EB46E5"/>
    <w:rsid w:val="00ED14BD"/>
    <w:rsid w:val="00ED1DAE"/>
    <w:rsid w:val="00ED29F1"/>
    <w:rsid w:val="00ED6359"/>
    <w:rsid w:val="00EE4FE6"/>
    <w:rsid w:val="00EF1724"/>
    <w:rsid w:val="00F016C7"/>
    <w:rsid w:val="00F03601"/>
    <w:rsid w:val="00F12DEC"/>
    <w:rsid w:val="00F1715C"/>
    <w:rsid w:val="00F24489"/>
    <w:rsid w:val="00F25F4A"/>
    <w:rsid w:val="00F310F8"/>
    <w:rsid w:val="00F3198B"/>
    <w:rsid w:val="00F35939"/>
    <w:rsid w:val="00F41629"/>
    <w:rsid w:val="00F422D3"/>
    <w:rsid w:val="00F45607"/>
    <w:rsid w:val="00F4722B"/>
    <w:rsid w:val="00F529A6"/>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E1196"/>
    <w:rsid w:val="001F1AD6"/>
    <w:rsid w:val="00621BE5"/>
    <w:rsid w:val="008C6795"/>
    <w:rsid w:val="009F4FDD"/>
    <w:rsid w:val="00A97E69"/>
    <w:rsid w:val="00D92FA2"/>
    <w:rsid w:val="00F227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CB91E7-CB28-4DD9-9B5F-342D3ABF0C1A}">
  <ds:schemaRefs>
    <ds:schemaRef ds:uri="http://schemas.openxmlformats.org/officeDocument/2006/bibliography"/>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148</TotalTime>
  <Pages>29</Pages>
  <Words>7771</Words>
  <Characters>45852</Characters>
  <Application>Microsoft Office Word</Application>
  <DocSecurity>0</DocSecurity>
  <Lines>382</Lines>
  <Paragraphs>107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60</cp:revision>
  <cp:lastPrinted>2019-09-27T11:09:00Z</cp:lastPrinted>
  <dcterms:created xsi:type="dcterms:W3CDTF">2023-03-16T09:59:00Z</dcterms:created>
  <dcterms:modified xsi:type="dcterms:W3CDTF">2023-03-27T08:07:00Z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